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D994" w14:textId="198AF6BE" w:rsidR="00874286" w:rsidRPr="001929DC" w:rsidRDefault="009005D1" w:rsidP="001929D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Dielectric Susceptibility</w:t>
      </w:r>
    </w:p>
    <w:p w14:paraId="423DDE49" w14:textId="11C0E5FB" w:rsidR="001929DC" w:rsidRDefault="001929DC" w:rsidP="001929DC">
      <w:pPr>
        <w:pStyle w:val="NoSpacing"/>
      </w:pPr>
    </w:p>
    <w:p w14:paraId="30438D33" w14:textId="77777777" w:rsidR="00CD0735" w:rsidRDefault="00CD0735" w:rsidP="001929DC">
      <w:pPr>
        <w:pStyle w:val="NoSpacing"/>
      </w:pPr>
    </w:p>
    <w:p w14:paraId="1BBFBCFD" w14:textId="2CA35A03" w:rsidR="00CD0735" w:rsidRDefault="00CD0735" w:rsidP="001929DC">
      <w:pPr>
        <w:pStyle w:val="NoSpacing"/>
        <w:rPr>
          <w:sz w:val="24"/>
          <w:szCs w:val="24"/>
        </w:rPr>
      </w:pPr>
      <w:bookmarkStart w:id="0" w:name="_Hlk15934429"/>
      <w:r>
        <w:rPr>
          <w:sz w:val="24"/>
          <w:szCs w:val="24"/>
        </w:rPr>
        <w:t xml:space="preserve">Want to consider the RTA model approximation for working out some time-dependent things we proferred in the EM folder, like the conductivity and dielectric susceptibility.  So, </w:t>
      </w:r>
    </w:p>
    <w:p w14:paraId="2C4488C5" w14:textId="5C3FC7A1" w:rsidR="00FC32AC" w:rsidRDefault="00FC32AC" w:rsidP="001929DC">
      <w:pPr>
        <w:pStyle w:val="NoSpacing"/>
        <w:rPr>
          <w:sz w:val="24"/>
          <w:szCs w:val="24"/>
        </w:rPr>
      </w:pPr>
    </w:p>
    <w:p w14:paraId="3BD2513E" w14:textId="657D14B5" w:rsidR="00FC32AC" w:rsidRPr="00DC0A02" w:rsidRDefault="008A7329" w:rsidP="00FC32AC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Metals</w:t>
      </w:r>
    </w:p>
    <w:p w14:paraId="453D5A85" w14:textId="2EE0A4D1" w:rsidR="008A7329" w:rsidRDefault="008A7329" w:rsidP="008A7329">
      <w:pPr>
        <w:rPr>
          <w:rFonts w:ascii="Calibri" w:hAnsi="Calibri" w:cs="Calibri"/>
        </w:rPr>
      </w:pPr>
      <w:r>
        <w:rPr>
          <w:rFonts w:ascii="Calibri" w:hAnsi="Calibri" w:cs="Calibri"/>
        </w:rPr>
        <w:t>Let’s examine the susceptibility from the perspective the MFT solution to the RTA equation, which we developed in a previous file.  So we found these two self-consistent equations:</w:t>
      </w:r>
    </w:p>
    <w:p w14:paraId="5DC671E9" w14:textId="77777777" w:rsidR="008A7329" w:rsidRDefault="008A7329" w:rsidP="008A7329">
      <w:pPr>
        <w:rPr>
          <w:rFonts w:ascii="Calibri" w:hAnsi="Calibri" w:cs="Calibri"/>
        </w:rPr>
      </w:pPr>
    </w:p>
    <w:p w14:paraId="210CF06E" w14:textId="77777777" w:rsidR="008A7329" w:rsidRDefault="008A7329" w:rsidP="008A7329">
      <w:pPr>
        <w:rPr>
          <w:rFonts w:ascii="Calibri" w:hAnsi="Calibri" w:cs="Calibri"/>
        </w:rPr>
      </w:pPr>
      <w:r w:rsidRPr="004E4FB9">
        <w:rPr>
          <w:rFonts w:ascii="Calibri" w:hAnsi="Calibri" w:cs="Calibri"/>
          <w:position w:val="-60"/>
        </w:rPr>
        <w:object w:dxaOrig="4160" w:dyaOrig="1320" w14:anchorId="355F2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63.8pt" o:ole="" filled="t" fillcolor="#cfc">
            <v:imagedata r:id="rId4" o:title=""/>
          </v:shape>
          <o:OLEObject Type="Embed" ProgID="Equation.DSMT4" ShapeID="_x0000_i1025" DrawAspect="Content" ObjectID="_1784196536" r:id="rId5"/>
        </w:object>
      </w:r>
    </w:p>
    <w:p w14:paraId="08707E50" w14:textId="77777777" w:rsidR="008A7329" w:rsidRDefault="008A7329" w:rsidP="008A7329">
      <w:pPr>
        <w:rPr>
          <w:rFonts w:ascii="Calibri" w:hAnsi="Calibri" w:cs="Calibri"/>
        </w:rPr>
      </w:pPr>
    </w:p>
    <w:p w14:paraId="5EAA6813" w14:textId="77777777" w:rsidR="008A7329" w:rsidRDefault="008A7329" w:rsidP="008A7329">
      <w:pPr>
        <w:rPr>
          <w:rFonts w:ascii="Calibri" w:hAnsi="Calibri" w:cs="Calibri"/>
        </w:rPr>
      </w:pPr>
      <w:r>
        <w:rPr>
          <w:rFonts w:ascii="Calibri" w:hAnsi="Calibri" w:cs="Calibri"/>
        </w:rPr>
        <w:t>where D was given by:</w:t>
      </w:r>
    </w:p>
    <w:p w14:paraId="4A6796C4" w14:textId="77777777" w:rsidR="008A7329" w:rsidRDefault="008A7329" w:rsidP="008A7329">
      <w:pPr>
        <w:rPr>
          <w:rFonts w:ascii="Calibri" w:hAnsi="Calibri" w:cs="Calibri"/>
        </w:rPr>
      </w:pPr>
    </w:p>
    <w:p w14:paraId="030FAC55" w14:textId="77777777" w:rsidR="008A7329" w:rsidRDefault="008A7329" w:rsidP="008A7329">
      <w:pPr>
        <w:rPr>
          <w:rFonts w:ascii="Calibri" w:hAnsi="Calibri" w:cs="Calibri"/>
        </w:rPr>
      </w:pPr>
      <w:r w:rsidRPr="004E4FB9">
        <w:rPr>
          <w:position w:val="-24"/>
        </w:rPr>
        <w:object w:dxaOrig="1460" w:dyaOrig="620" w14:anchorId="1F456B98">
          <v:shape id="_x0000_i1026" type="#_x0000_t75" style="width:73.1pt;height:31.1pt" o:ole="">
            <v:imagedata r:id="rId6" o:title=""/>
          </v:shape>
          <o:OLEObject Type="Embed" ProgID="Equation.DSMT4" ShapeID="_x0000_i1026" DrawAspect="Content" ObjectID="_1784196537" r:id="rId7"/>
        </w:object>
      </w:r>
    </w:p>
    <w:p w14:paraId="0B52E52A" w14:textId="77777777" w:rsidR="008A7329" w:rsidRDefault="008A7329" w:rsidP="008A7329">
      <w:pPr>
        <w:rPr>
          <w:rFonts w:ascii="Calibri" w:hAnsi="Calibri" w:cs="Calibri"/>
        </w:rPr>
      </w:pPr>
    </w:p>
    <w:p w14:paraId="0F16A470" w14:textId="7B1FA490" w:rsidR="00E97C26" w:rsidRDefault="00E97C2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susceptibility</w:t>
      </w:r>
      <w:r w:rsidR="00FD0B34">
        <w:rPr>
          <w:sz w:val="24"/>
          <w:szCs w:val="24"/>
        </w:rPr>
        <w:t xml:space="preserve">, </w:t>
      </w:r>
      <w:r w:rsidR="00FD0B34">
        <w:rPr>
          <w:rFonts w:ascii="Calibri" w:hAnsi="Calibri" w:cs="Calibri"/>
          <w:sz w:val="24"/>
          <w:szCs w:val="24"/>
        </w:rPr>
        <w:t>χ</w:t>
      </w:r>
      <w:r w:rsidR="00FD0B34">
        <w:rPr>
          <w:sz w:val="24"/>
          <w:szCs w:val="24"/>
          <w:vertAlign w:val="subscript"/>
        </w:rPr>
        <w:t>irr</w:t>
      </w:r>
      <w:r w:rsidR="00FD0B34">
        <w:rPr>
          <w:sz w:val="24"/>
          <w:szCs w:val="24"/>
        </w:rPr>
        <w:t>,</w:t>
      </w:r>
      <w:r>
        <w:rPr>
          <w:sz w:val="24"/>
          <w:szCs w:val="24"/>
        </w:rPr>
        <w:t xml:space="preserve"> is defined as the charge density response to </w:t>
      </w:r>
      <w:r w:rsidR="00FD0B34">
        <w:rPr>
          <w:sz w:val="24"/>
          <w:szCs w:val="24"/>
        </w:rPr>
        <w:t xml:space="preserve">an electric field perturbation.  </w:t>
      </w:r>
    </w:p>
    <w:p w14:paraId="73A6D794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131F06BE" w14:textId="4A749DC8" w:rsidR="00FD0B34" w:rsidRDefault="00FD0B34" w:rsidP="001929DC">
      <w:pPr>
        <w:pStyle w:val="NoSpacing"/>
        <w:rPr>
          <w:sz w:val="24"/>
          <w:szCs w:val="24"/>
        </w:rPr>
      </w:pPr>
      <w:r w:rsidRPr="00E1770D">
        <w:rPr>
          <w:position w:val="-12"/>
        </w:rPr>
        <w:object w:dxaOrig="1880" w:dyaOrig="360" w14:anchorId="725538E5">
          <v:shape id="_x0000_i1027" type="#_x0000_t75" style="width:92.75pt;height:18pt" o:ole="">
            <v:imagedata r:id="rId8" o:title=""/>
          </v:shape>
          <o:OLEObject Type="Embed" ProgID="Equation.DSMT4" ShapeID="_x0000_i1027" DrawAspect="Content" ObjectID="_1784196538" r:id="rId9"/>
        </w:object>
      </w:r>
    </w:p>
    <w:p w14:paraId="48616BCE" w14:textId="77777777" w:rsidR="00932F38" w:rsidRDefault="00932F38" w:rsidP="001929DC">
      <w:pPr>
        <w:pStyle w:val="NoSpacing"/>
        <w:rPr>
          <w:sz w:val="24"/>
          <w:szCs w:val="24"/>
        </w:rPr>
      </w:pPr>
    </w:p>
    <w:p w14:paraId="6DC3B183" w14:textId="2A9D5CD6" w:rsidR="00743F76" w:rsidRPr="00743F76" w:rsidRDefault="00743F7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But in the faux-Gaussian units we’ll be working in, where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 → 1/4π, we’d have:</w:t>
      </w:r>
    </w:p>
    <w:p w14:paraId="0516754F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325249C5" w14:textId="1E1B1A8D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  <w:r w:rsidRPr="00743F76">
        <w:rPr>
          <w:position w:val="-24"/>
        </w:rPr>
        <w:object w:dxaOrig="2040" w:dyaOrig="620" w14:anchorId="28A829B4">
          <v:shape id="_x0000_i1028" type="#_x0000_t75" style="width:102pt;height:31.1pt" o:ole="">
            <v:imagedata r:id="rId10" o:title=""/>
          </v:shape>
          <o:OLEObject Type="Embed" ProgID="Equation.DSMT4" ShapeID="_x0000_i1028" DrawAspect="Content" ObjectID="_1784196539" r:id="rId11"/>
        </w:object>
      </w:r>
    </w:p>
    <w:p w14:paraId="739C849D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0B5F84CB" w14:textId="24CC5F74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But…then it’s customary to redefine the susceptibility by absorbing the 1/4π into it.  So we’ll say,</w:t>
      </w:r>
    </w:p>
    <w:p w14:paraId="16BDB50F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205A0C04" w14:textId="75C65C8D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  <w:r w:rsidRPr="00743F76">
        <w:rPr>
          <w:position w:val="-12"/>
        </w:rPr>
        <w:object w:dxaOrig="1700" w:dyaOrig="360" w14:anchorId="4AFCB826">
          <v:shape id="_x0000_i1029" type="#_x0000_t75" style="width:84.55pt;height:18pt" o:ole="">
            <v:imagedata r:id="rId12" o:title=""/>
          </v:shape>
          <o:OLEObject Type="Embed" ProgID="Equation.DSMT4" ShapeID="_x0000_i1029" DrawAspect="Content" ObjectID="_1784196540" r:id="rId13"/>
        </w:object>
      </w:r>
    </w:p>
    <w:p w14:paraId="4DF4AD14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50B6FBE5" w14:textId="55D9894E" w:rsidR="00FD0B34" w:rsidRDefault="00FD0B34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work this out from our equation.  Let j = 0, and B = 0 too.  </w:t>
      </w:r>
      <w:r w:rsidR="00B754E2">
        <w:rPr>
          <w:sz w:val="24"/>
          <w:szCs w:val="24"/>
        </w:rPr>
        <w:t xml:space="preserve">We’ll assume we have an isotropic medium, so </w:t>
      </w:r>
      <w:r w:rsidR="00B754E2" w:rsidRPr="00FD0B34">
        <w:rPr>
          <w:b/>
          <w:sz w:val="24"/>
          <w:szCs w:val="24"/>
        </w:rPr>
        <w:t>D</w:t>
      </w:r>
      <w:r w:rsidR="00B754E2">
        <w:rPr>
          <w:sz w:val="24"/>
          <w:szCs w:val="24"/>
        </w:rPr>
        <w:t xml:space="preserve"> = D</w:t>
      </w:r>
      <w:r w:rsidR="00B754E2" w:rsidRPr="00FD0B34">
        <w:rPr>
          <w:b/>
          <w:sz w:val="24"/>
          <w:szCs w:val="24"/>
        </w:rPr>
        <w:t>1</w:t>
      </w:r>
      <w:r w:rsidR="00B754E2">
        <w:rPr>
          <w:sz w:val="24"/>
          <w:szCs w:val="24"/>
        </w:rPr>
        <w:t xml:space="preserve">, and we’ll call </w:t>
      </w:r>
      <w:r w:rsidR="00B754E2">
        <w:rPr>
          <w:rFonts w:ascii="Calibri" w:hAnsi="Calibri" w:cs="Calibri"/>
          <w:sz w:val="24"/>
          <w:szCs w:val="24"/>
        </w:rPr>
        <w:t>ρ</w:t>
      </w:r>
      <w:r w:rsidR="00B754E2">
        <w:rPr>
          <w:sz w:val="24"/>
          <w:szCs w:val="24"/>
          <w:vertAlign w:val="subscript"/>
        </w:rPr>
        <w:t>ind</w:t>
      </w:r>
      <w:r w:rsidR="00B754E2">
        <w:rPr>
          <w:sz w:val="24"/>
          <w:szCs w:val="24"/>
        </w:rPr>
        <w:t xml:space="preserve"> = en.  </w:t>
      </w:r>
      <w:r>
        <w:rPr>
          <w:sz w:val="24"/>
          <w:szCs w:val="24"/>
        </w:rPr>
        <w:t>Then we have:</w:t>
      </w:r>
    </w:p>
    <w:p w14:paraId="6571E959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6D87C684" w14:textId="31891D1E" w:rsidR="00FD0B34" w:rsidRDefault="00041901" w:rsidP="001929DC">
      <w:pPr>
        <w:pStyle w:val="NoSpacing"/>
        <w:rPr>
          <w:sz w:val="24"/>
          <w:szCs w:val="24"/>
        </w:rPr>
      </w:pPr>
      <w:r w:rsidRPr="00041901">
        <w:rPr>
          <w:position w:val="-132"/>
        </w:rPr>
        <w:object w:dxaOrig="4420" w:dyaOrig="2760" w14:anchorId="0E848E0D">
          <v:shape id="_x0000_i1030" type="#_x0000_t75" style="width:220.9pt;height:138pt" o:ole="">
            <v:imagedata r:id="rId14" o:title=""/>
          </v:shape>
          <o:OLEObject Type="Embed" ProgID="Equation.DSMT4" ShapeID="_x0000_i1030" DrawAspect="Content" ObjectID="_1784196541" r:id="rId15"/>
        </w:object>
      </w:r>
    </w:p>
    <w:p w14:paraId="3702BCC9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3A22FE55" w14:textId="741E99BF" w:rsidR="00FD0B34" w:rsidRDefault="00B754E2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 can</w:t>
      </w:r>
      <w:r w:rsidR="004A1B3B">
        <w:rPr>
          <w:sz w:val="24"/>
          <w:szCs w:val="24"/>
        </w:rPr>
        <w:t>’t exactly</w:t>
      </w:r>
      <w:r>
        <w:rPr>
          <w:sz w:val="24"/>
          <w:szCs w:val="24"/>
        </w:rPr>
        <w:t xml:space="preserve"> lift the gradient from both sides because </w:t>
      </w:r>
      <w:r w:rsidR="004A1B3B">
        <w:rPr>
          <w:rFonts w:ascii="Calibri" w:hAnsi="Calibri" w:cs="Calibri"/>
          <w:sz w:val="24"/>
          <w:szCs w:val="24"/>
        </w:rPr>
        <w:t xml:space="preserve">n </w:t>
      </w:r>
      <w:r w:rsidR="004A1B3B">
        <w:rPr>
          <w:sz w:val="24"/>
          <w:szCs w:val="24"/>
        </w:rPr>
        <w:t xml:space="preserve">in the numerator </w:t>
      </w:r>
      <w:r>
        <w:rPr>
          <w:sz w:val="24"/>
          <w:szCs w:val="24"/>
        </w:rPr>
        <w:t xml:space="preserve">is presumably position dependent, as </w:t>
      </w:r>
      <w:r w:rsidR="004A1B3B">
        <w:rPr>
          <w:rFonts w:ascii="Calibri" w:hAnsi="Calibri" w:cs="Calibri"/>
          <w:sz w:val="24"/>
          <w:szCs w:val="24"/>
        </w:rPr>
        <w:t>ρ</w:t>
      </w:r>
      <w:r w:rsidR="004A1B3B">
        <w:rPr>
          <w:sz w:val="24"/>
          <w:szCs w:val="24"/>
        </w:rPr>
        <w:t xml:space="preserve"> is </w:t>
      </w:r>
      <w:r>
        <w:rPr>
          <w:sz w:val="24"/>
          <w:szCs w:val="24"/>
        </w:rPr>
        <w:t xml:space="preserve">clearly supposed to have a non-zero gradient.  But if we restrict our aspirations to just getting an equation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correct to first order in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 xml:space="preserve">, then we can treat that </w:t>
      </w:r>
      <w:r w:rsidR="004A1B3B">
        <w:rPr>
          <w:rFonts w:ascii="Calibri" w:hAnsi="Calibri" w:cs="Calibri"/>
          <w:sz w:val="24"/>
          <w:szCs w:val="24"/>
        </w:rPr>
        <w:t>n</w:t>
      </w:r>
      <w:r w:rsidR="004A1B3B">
        <w:rPr>
          <w:sz w:val="24"/>
          <w:szCs w:val="24"/>
        </w:rPr>
        <w:t xml:space="preserve"> as a global constant.  And if so, then we can say,</w:t>
      </w:r>
    </w:p>
    <w:p w14:paraId="12C13E3D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590D6A66" w14:textId="41C5E1EB" w:rsidR="004A1B3B" w:rsidRPr="00B754E2" w:rsidRDefault="00886BF7" w:rsidP="001929DC">
      <w:pPr>
        <w:pStyle w:val="NoSpacing"/>
        <w:rPr>
          <w:sz w:val="24"/>
          <w:szCs w:val="24"/>
        </w:rPr>
      </w:pPr>
      <w:r w:rsidRPr="00886BF7">
        <w:rPr>
          <w:position w:val="-62"/>
        </w:rPr>
        <w:object w:dxaOrig="1780" w:dyaOrig="1359" w14:anchorId="7C942B51">
          <v:shape id="_x0000_i1031" type="#_x0000_t75" style="width:88.9pt;height:68.75pt" o:ole="">
            <v:imagedata r:id="rId16" o:title=""/>
          </v:shape>
          <o:OLEObject Type="Embed" ProgID="Equation.DSMT4" ShapeID="_x0000_i1031" DrawAspect="Content" ObjectID="_1784196542" r:id="rId17"/>
        </w:object>
      </w:r>
    </w:p>
    <w:p w14:paraId="218D2C94" w14:textId="77777777" w:rsidR="00B754E2" w:rsidRDefault="00B754E2" w:rsidP="001929DC">
      <w:pPr>
        <w:pStyle w:val="NoSpacing"/>
        <w:rPr>
          <w:sz w:val="24"/>
          <w:szCs w:val="24"/>
        </w:rPr>
      </w:pPr>
    </w:p>
    <w:p w14:paraId="0D46F97D" w14:textId="30C2E7B5" w:rsidR="00B754E2" w:rsidRDefault="004A1B3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6EC6E62A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36CBBD30" w14:textId="2C3AE7E8" w:rsidR="004A1B3B" w:rsidRDefault="00886BF7" w:rsidP="001929DC">
      <w:pPr>
        <w:pStyle w:val="NoSpacing"/>
        <w:rPr>
          <w:sz w:val="24"/>
          <w:szCs w:val="24"/>
        </w:rPr>
      </w:pPr>
      <w:r w:rsidRPr="004A1B3B">
        <w:rPr>
          <w:position w:val="-24"/>
        </w:rPr>
        <w:object w:dxaOrig="1400" w:dyaOrig="660" w14:anchorId="5B36B869">
          <v:shape id="_x0000_i1032" type="#_x0000_t75" style="width:69.25pt;height:33.25pt" o:ole="">
            <v:imagedata r:id="rId18" o:title=""/>
          </v:shape>
          <o:OLEObject Type="Embed" ProgID="Equation.DSMT4" ShapeID="_x0000_i1032" DrawAspect="Content" ObjectID="_1784196543" r:id="rId19"/>
        </w:object>
      </w:r>
    </w:p>
    <w:p w14:paraId="54165973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1DADEA0C" w14:textId="523AC93E" w:rsidR="004A1B3B" w:rsidRDefault="004A1B3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we’ll fill in D, the</w:t>
      </w:r>
      <w:r w:rsidR="00886BF7">
        <w:rPr>
          <w:sz w:val="24"/>
          <w:szCs w:val="24"/>
        </w:rPr>
        <w:t xml:space="preserve"> 3d,</w:t>
      </w:r>
      <w:r>
        <w:rPr>
          <w:sz w:val="24"/>
          <w:szCs w:val="24"/>
        </w:rPr>
        <w:t xml:space="preserve"> T = 0 version,</w:t>
      </w:r>
    </w:p>
    <w:p w14:paraId="03759B7E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5550BE79" w14:textId="50DFC35B" w:rsidR="004A1B3B" w:rsidRDefault="00E36CFF" w:rsidP="001929DC">
      <w:pPr>
        <w:pStyle w:val="NoSpacing"/>
        <w:rPr>
          <w:sz w:val="24"/>
          <w:szCs w:val="24"/>
        </w:rPr>
      </w:pPr>
      <w:r w:rsidRPr="00886BF7">
        <w:rPr>
          <w:position w:val="-130"/>
        </w:rPr>
        <w:object w:dxaOrig="4060" w:dyaOrig="2400" w14:anchorId="5163B0F0">
          <v:shape id="_x0000_i1033" type="#_x0000_t75" style="width:202.9pt;height:120pt" o:ole="">
            <v:imagedata r:id="rId20" o:title=""/>
          </v:shape>
          <o:OLEObject Type="Embed" ProgID="Equation.DSMT4" ShapeID="_x0000_i1033" DrawAspect="Content" ObjectID="_1784196544" r:id="rId21"/>
        </w:object>
      </w:r>
    </w:p>
    <w:p w14:paraId="5BFA7855" w14:textId="77777777" w:rsidR="004A1B3B" w:rsidRDefault="004A1B3B" w:rsidP="001929DC">
      <w:pPr>
        <w:pStyle w:val="NoSpacing"/>
        <w:rPr>
          <w:sz w:val="24"/>
          <w:szCs w:val="24"/>
        </w:rPr>
      </w:pPr>
    </w:p>
    <w:p w14:paraId="3E717BFE" w14:textId="1B11C695" w:rsidR="00886BF7" w:rsidRDefault="00886BF7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use the 3D result (see Condensed Matter/Free Day/Electrons/Properties),</w:t>
      </w:r>
    </w:p>
    <w:p w14:paraId="72CA4164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0DC884CB" w14:textId="22BBBAB0" w:rsidR="00886BF7" w:rsidRDefault="00886BF7" w:rsidP="001929DC">
      <w:pPr>
        <w:pStyle w:val="NoSpacing"/>
        <w:rPr>
          <w:sz w:val="24"/>
          <w:szCs w:val="24"/>
        </w:rPr>
      </w:pPr>
      <w:r w:rsidRPr="00886BF7">
        <w:rPr>
          <w:position w:val="-16"/>
        </w:rPr>
        <w:object w:dxaOrig="1359" w:dyaOrig="480" w14:anchorId="660B6279">
          <v:shape id="_x0000_i1034" type="#_x0000_t75" style="width:68.75pt;height:24pt" o:ole="">
            <v:imagedata r:id="rId22" o:title=""/>
          </v:shape>
          <o:OLEObject Type="Embed" ProgID="Equation.DSMT4" ShapeID="_x0000_i1034" DrawAspect="Content" ObjectID="_1784196545" r:id="rId23"/>
        </w:object>
      </w:r>
    </w:p>
    <w:p w14:paraId="1C188308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4329D711" w14:textId="1B8A25D9" w:rsidR="00886BF7" w:rsidRDefault="00886BF7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we can say,</w:t>
      </w:r>
    </w:p>
    <w:p w14:paraId="687B8EEC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58417FB5" w14:textId="7F976852" w:rsidR="00886BF7" w:rsidRDefault="00E36CFF" w:rsidP="001929DC">
      <w:pPr>
        <w:pStyle w:val="NoSpacing"/>
      </w:pPr>
      <w:r w:rsidRPr="00E36CFF">
        <w:rPr>
          <w:position w:val="-30"/>
        </w:rPr>
        <w:object w:dxaOrig="1780" w:dyaOrig="999" w14:anchorId="40C1528C">
          <v:shape id="_x0000_i1035" type="#_x0000_t75" style="width:88.9pt;height:50.75pt" o:ole="">
            <v:imagedata r:id="rId24" o:title=""/>
          </v:shape>
          <o:OLEObject Type="Embed" ProgID="Equation.DSMT4" ShapeID="_x0000_i1035" DrawAspect="Content" ObjectID="_1784196546" r:id="rId25"/>
        </w:object>
      </w:r>
    </w:p>
    <w:p w14:paraId="32AAB5D2" w14:textId="77777777" w:rsidR="00E36CFF" w:rsidRPr="00E36CFF" w:rsidRDefault="00E36CFF" w:rsidP="001929DC">
      <w:pPr>
        <w:pStyle w:val="NoSpacing"/>
        <w:rPr>
          <w:sz w:val="24"/>
          <w:szCs w:val="24"/>
        </w:rPr>
      </w:pPr>
    </w:p>
    <w:p w14:paraId="6520F747" w14:textId="1C2C5A71" w:rsidR="00E36CFF" w:rsidRPr="00E36CFF" w:rsidRDefault="00E36CFF" w:rsidP="001929DC">
      <w:pPr>
        <w:pStyle w:val="NoSpacing"/>
        <w:rPr>
          <w:sz w:val="28"/>
          <w:szCs w:val="28"/>
        </w:rPr>
      </w:pPr>
      <w:r w:rsidRPr="00E36CFF">
        <w:rPr>
          <w:sz w:val="24"/>
          <w:szCs w:val="24"/>
        </w:rPr>
        <w:t>So</w:t>
      </w:r>
      <w:r>
        <w:rPr>
          <w:sz w:val="24"/>
          <w:szCs w:val="24"/>
        </w:rPr>
        <w:t xml:space="preserve"> we arrive at the so-called Thomas-Fermi susceptibility.  </w:t>
      </w:r>
    </w:p>
    <w:p w14:paraId="437AAFD0" w14:textId="77777777" w:rsidR="00886BF7" w:rsidRDefault="00886BF7" w:rsidP="001929DC">
      <w:pPr>
        <w:pStyle w:val="NoSpacing"/>
        <w:rPr>
          <w:sz w:val="24"/>
          <w:szCs w:val="24"/>
        </w:rPr>
      </w:pPr>
    </w:p>
    <w:p w14:paraId="43F180FF" w14:textId="00A798FA" w:rsidR="00E36CFF" w:rsidRDefault="00E36CFF" w:rsidP="001929DC">
      <w:pPr>
        <w:pStyle w:val="NoSpacing"/>
        <w:rPr>
          <w:sz w:val="24"/>
          <w:szCs w:val="24"/>
        </w:rPr>
      </w:pPr>
      <w:r w:rsidRPr="00E36CFF">
        <w:rPr>
          <w:position w:val="-24"/>
        </w:rPr>
        <w:object w:dxaOrig="6600" w:dyaOrig="660" w14:anchorId="6E8A1B0E">
          <v:shape id="_x0000_i1036" type="#_x0000_t75" style="width:330pt;height:33.25pt;mso-position-vertical:absolute" o:ole="" filled="t" fillcolor="#cfc">
            <v:imagedata r:id="rId26" o:title=""/>
          </v:shape>
          <o:OLEObject Type="Embed" ProgID="Equation.DSMT4" ShapeID="_x0000_i1036" DrawAspect="Content" ObjectID="_1784196547" r:id="rId27"/>
        </w:object>
      </w:r>
    </w:p>
    <w:p w14:paraId="362EFE39" w14:textId="77777777" w:rsidR="00E36CFF" w:rsidRDefault="00E36CFF" w:rsidP="001929DC">
      <w:pPr>
        <w:pStyle w:val="NoSpacing"/>
        <w:rPr>
          <w:sz w:val="24"/>
          <w:szCs w:val="24"/>
        </w:rPr>
      </w:pPr>
    </w:p>
    <w:p w14:paraId="44E24DBD" w14:textId="34A595BA" w:rsidR="009D79B1" w:rsidRPr="00435C82" w:rsidRDefault="00E36CFF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We’ll get this result again from a different approach in the Condensed Matter/Free Day/Electrons folder.  </w:t>
      </w:r>
      <w:r w:rsidR="00435C82">
        <w:rPr>
          <w:sz w:val="24"/>
          <w:szCs w:val="24"/>
        </w:rPr>
        <w:t xml:space="preserve">We can define a generalized susceptibility.  Say we have a potential perturbation </w:t>
      </w:r>
      <w:r w:rsidR="00435C82">
        <w:rPr>
          <w:rFonts w:ascii="Calibri" w:hAnsi="Calibri" w:cs="Calibri"/>
          <w:sz w:val="24"/>
          <w:szCs w:val="24"/>
        </w:rPr>
        <w:t>φ</w:t>
      </w:r>
      <w:r w:rsidR="00435C82">
        <w:rPr>
          <w:sz w:val="24"/>
          <w:szCs w:val="24"/>
        </w:rPr>
        <w:t>(r,t) = Re[</w:t>
      </w:r>
      <w:r w:rsidR="00435C82">
        <w:rPr>
          <w:rFonts w:ascii="Calibri" w:hAnsi="Calibri" w:cs="Calibri"/>
          <w:sz w:val="24"/>
          <w:szCs w:val="24"/>
        </w:rPr>
        <w:t>φ</w:t>
      </w:r>
      <w:r w:rsidR="00435C82">
        <w:rPr>
          <w:sz w:val="24"/>
          <w:szCs w:val="24"/>
        </w:rPr>
        <w:t>(q,</w:t>
      </w:r>
      <w:r w:rsidR="00435C82">
        <w:rPr>
          <w:rFonts w:ascii="Calibri" w:hAnsi="Calibri" w:cs="Calibri"/>
          <w:sz w:val="24"/>
          <w:szCs w:val="24"/>
        </w:rPr>
        <w:t>ω</w:t>
      </w:r>
      <w:r w:rsidR="00435C82">
        <w:rPr>
          <w:sz w:val="24"/>
          <w:szCs w:val="24"/>
        </w:rPr>
        <w:t>)e</w:t>
      </w:r>
      <w:r w:rsidR="00435C82">
        <w:rPr>
          <w:sz w:val="24"/>
          <w:szCs w:val="24"/>
          <w:vertAlign w:val="superscript"/>
        </w:rPr>
        <w:t>iq</w:t>
      </w:r>
      <w:r w:rsidR="00435C82">
        <w:rPr>
          <w:rFonts w:ascii="Calibri" w:hAnsi="Calibri" w:cs="Calibri"/>
          <w:sz w:val="24"/>
          <w:szCs w:val="24"/>
          <w:vertAlign w:val="superscript"/>
        </w:rPr>
        <w:t>·</w:t>
      </w:r>
      <w:r w:rsidR="00435C82">
        <w:rPr>
          <w:sz w:val="24"/>
          <w:szCs w:val="24"/>
          <w:vertAlign w:val="superscript"/>
        </w:rPr>
        <w:t>r-i</w:t>
      </w:r>
      <w:r w:rsidR="00435C82">
        <w:rPr>
          <w:rFonts w:ascii="Calibri" w:hAnsi="Calibri" w:cs="Calibri"/>
          <w:sz w:val="24"/>
          <w:szCs w:val="24"/>
          <w:vertAlign w:val="superscript"/>
        </w:rPr>
        <w:t>ω</w:t>
      </w:r>
      <w:r w:rsidR="00435C82">
        <w:rPr>
          <w:sz w:val="24"/>
          <w:szCs w:val="24"/>
          <w:vertAlign w:val="superscript"/>
        </w:rPr>
        <w:t>t</w:t>
      </w:r>
      <w:r w:rsidR="00435C82">
        <w:rPr>
          <w:sz w:val="24"/>
          <w:szCs w:val="24"/>
        </w:rPr>
        <w:t xml:space="preserve">], and an induced charge density respone </w:t>
      </w:r>
      <w:r w:rsidR="00435C82">
        <w:rPr>
          <w:rFonts w:ascii="Calibri" w:hAnsi="Calibri" w:cs="Calibri"/>
          <w:sz w:val="24"/>
          <w:szCs w:val="24"/>
        </w:rPr>
        <w:t>ρ</w:t>
      </w:r>
      <w:r w:rsidR="00435C82">
        <w:rPr>
          <w:sz w:val="24"/>
          <w:szCs w:val="24"/>
          <w:vertAlign w:val="subscript"/>
        </w:rPr>
        <w:t>ind</w:t>
      </w:r>
      <w:r w:rsidR="00435C82">
        <w:rPr>
          <w:sz w:val="24"/>
          <w:szCs w:val="24"/>
        </w:rPr>
        <w:t>(r,t) = Re[</w:t>
      </w:r>
      <w:r w:rsidR="00435C82">
        <w:rPr>
          <w:rFonts w:ascii="Calibri" w:hAnsi="Calibri" w:cs="Calibri"/>
          <w:sz w:val="24"/>
          <w:szCs w:val="24"/>
        </w:rPr>
        <w:t>ρ</w:t>
      </w:r>
      <w:r w:rsidR="00435C82">
        <w:rPr>
          <w:sz w:val="24"/>
          <w:szCs w:val="24"/>
          <w:vertAlign w:val="subscript"/>
        </w:rPr>
        <w:t>ind</w:t>
      </w:r>
      <w:r w:rsidR="00435C82">
        <w:rPr>
          <w:sz w:val="24"/>
          <w:szCs w:val="24"/>
        </w:rPr>
        <w:t>(q,</w:t>
      </w:r>
      <w:r w:rsidR="00435C82">
        <w:rPr>
          <w:rFonts w:ascii="Calibri" w:hAnsi="Calibri" w:cs="Calibri"/>
          <w:sz w:val="24"/>
          <w:szCs w:val="24"/>
        </w:rPr>
        <w:t>ω</w:t>
      </w:r>
      <w:r w:rsidR="00435C82">
        <w:rPr>
          <w:sz w:val="24"/>
          <w:szCs w:val="24"/>
        </w:rPr>
        <w:t>)e</w:t>
      </w:r>
      <w:r w:rsidR="00435C82">
        <w:rPr>
          <w:sz w:val="24"/>
          <w:szCs w:val="24"/>
          <w:vertAlign w:val="superscript"/>
        </w:rPr>
        <w:t>iq</w:t>
      </w:r>
      <w:r w:rsidR="00435C82">
        <w:rPr>
          <w:rFonts w:ascii="Calibri" w:hAnsi="Calibri" w:cs="Calibri"/>
          <w:sz w:val="24"/>
          <w:szCs w:val="24"/>
          <w:vertAlign w:val="superscript"/>
        </w:rPr>
        <w:t>·</w:t>
      </w:r>
      <w:r w:rsidR="00435C82">
        <w:rPr>
          <w:sz w:val="24"/>
          <w:szCs w:val="24"/>
          <w:vertAlign w:val="superscript"/>
        </w:rPr>
        <w:t>r-i</w:t>
      </w:r>
      <w:r w:rsidR="00435C82">
        <w:rPr>
          <w:rFonts w:ascii="Calibri" w:hAnsi="Calibri" w:cs="Calibri"/>
          <w:sz w:val="24"/>
          <w:szCs w:val="24"/>
          <w:vertAlign w:val="superscript"/>
        </w:rPr>
        <w:t>ω</w:t>
      </w:r>
      <w:r w:rsidR="00435C82">
        <w:rPr>
          <w:sz w:val="24"/>
          <w:szCs w:val="24"/>
          <w:vertAlign w:val="superscript"/>
        </w:rPr>
        <w:t>t</w:t>
      </w:r>
      <w:r w:rsidR="00435C82">
        <w:rPr>
          <w:sz w:val="24"/>
          <w:szCs w:val="24"/>
        </w:rPr>
        <w:t>], then electric susceptibility is defined via the proportionality:</w:t>
      </w:r>
    </w:p>
    <w:p w14:paraId="2EE58B0A" w14:textId="77777777" w:rsidR="009D79B1" w:rsidRDefault="009D79B1" w:rsidP="001929DC">
      <w:pPr>
        <w:pStyle w:val="NoSpacing"/>
        <w:rPr>
          <w:sz w:val="24"/>
          <w:szCs w:val="24"/>
        </w:rPr>
      </w:pPr>
    </w:p>
    <w:p w14:paraId="0C5C4E8D" w14:textId="2D4AB232" w:rsidR="009D79B1" w:rsidRDefault="00435C82" w:rsidP="001929DC">
      <w:pPr>
        <w:pStyle w:val="NoSpacing"/>
        <w:rPr>
          <w:sz w:val="24"/>
          <w:szCs w:val="24"/>
        </w:rPr>
      </w:pPr>
      <w:r w:rsidRPr="00E1770D">
        <w:rPr>
          <w:position w:val="-12"/>
        </w:rPr>
        <w:object w:dxaOrig="2980" w:dyaOrig="360" w14:anchorId="0FCF72C7">
          <v:shape id="_x0000_i1037" type="#_x0000_t75" style="width:148.9pt;height:18pt" o:ole="">
            <v:imagedata r:id="rId28" o:title=""/>
          </v:shape>
          <o:OLEObject Type="Embed" ProgID="Equation.DSMT4" ShapeID="_x0000_i1037" DrawAspect="Content" ObjectID="_1784196548" r:id="rId29"/>
        </w:object>
      </w:r>
    </w:p>
    <w:p w14:paraId="07ED6738" w14:textId="77777777" w:rsidR="009D79B1" w:rsidRDefault="009D79B1" w:rsidP="001929DC">
      <w:pPr>
        <w:pStyle w:val="NoSpacing"/>
        <w:rPr>
          <w:sz w:val="24"/>
          <w:szCs w:val="24"/>
        </w:rPr>
      </w:pPr>
    </w:p>
    <w:p w14:paraId="65DFECBD" w14:textId="77777777" w:rsidR="007B2853" w:rsidRDefault="00435C82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can work this out, but we’ll need the time-dependent RTA equation – still no B field.  </w:t>
      </w:r>
      <w:r w:rsidR="00041901">
        <w:rPr>
          <w:sz w:val="24"/>
          <w:szCs w:val="24"/>
        </w:rPr>
        <w:t xml:space="preserve">And we’ll take the low scattering </w:t>
      </w:r>
      <w:r w:rsidR="007B2853">
        <w:rPr>
          <w:sz w:val="24"/>
          <w:szCs w:val="24"/>
        </w:rPr>
        <w:t xml:space="preserve">limit, i.e., </w:t>
      </w:r>
      <w:r w:rsidR="007B2853">
        <w:rPr>
          <w:rFonts w:ascii="Calibri" w:hAnsi="Calibri" w:cs="Calibri"/>
          <w:sz w:val="24"/>
          <w:szCs w:val="24"/>
        </w:rPr>
        <w:t>τ</w:t>
      </w:r>
      <w:r w:rsidR="007B2853">
        <w:rPr>
          <w:rFonts w:ascii="Calibri" w:hAnsi="Calibri" w:cs="Calibri"/>
          <w:sz w:val="24"/>
          <w:szCs w:val="24"/>
          <w:vertAlign w:val="subscript"/>
        </w:rPr>
        <w:t>sc</w:t>
      </w:r>
      <w:r w:rsidR="007B2853">
        <w:rPr>
          <w:rFonts w:ascii="Calibri" w:hAnsi="Calibri" w:cs="Calibri"/>
          <w:sz w:val="24"/>
          <w:szCs w:val="24"/>
        </w:rPr>
        <w:t xml:space="preserve"> → ∞. </w:t>
      </w:r>
      <w:r w:rsidR="007B2853">
        <w:rPr>
          <w:sz w:val="24"/>
          <w:szCs w:val="24"/>
        </w:rPr>
        <w:t xml:space="preserve"> In this case, the non-zero/dominant terms are:</w:t>
      </w:r>
    </w:p>
    <w:p w14:paraId="5A8A092B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C8E8FC8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64"/>
        </w:rPr>
        <w:object w:dxaOrig="4320" w:dyaOrig="1400" w14:anchorId="09261336">
          <v:shape id="_x0000_i1038" type="#_x0000_t75" style="width:3in;height:69.25pt" o:ole="">
            <v:imagedata r:id="rId30" o:title=""/>
          </v:shape>
          <o:OLEObject Type="Embed" ProgID="Equation.DSMT4" ShapeID="_x0000_i1038" DrawAspect="Content" ObjectID="_1784196549" r:id="rId31"/>
        </w:object>
      </w:r>
    </w:p>
    <w:p w14:paraId="042EF1B5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17FB5E96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 we need to relate j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.  We have the continuity equation,</w:t>
      </w:r>
    </w:p>
    <w:p w14:paraId="21684BF4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936909B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  <w:sz w:val="24"/>
          <w:szCs w:val="24"/>
        </w:rPr>
        <w:object w:dxaOrig="1760" w:dyaOrig="620" w14:anchorId="14BBBB76">
          <v:shape id="_x0000_i1039" type="#_x0000_t75" style="width:87.25pt;height:31.1pt" o:ole="">
            <v:imagedata r:id="rId32" o:title=""/>
          </v:shape>
          <o:OLEObject Type="Embed" ProgID="Equation.DSMT4" ShapeID="_x0000_i1039" DrawAspect="Content" ObjectID="_1784196550" r:id="rId33"/>
        </w:object>
      </w:r>
    </w:p>
    <w:p w14:paraId="7D56504A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35319B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take the divergence of both sides of our RTA equation,</w:t>
      </w:r>
    </w:p>
    <w:p w14:paraId="560F9FC2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070BA8E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3980" w:dyaOrig="660" w14:anchorId="0113643B">
          <v:shape id="_x0000_i1040" type="#_x0000_t75" style="width:199.1pt;height:33.25pt" o:ole="">
            <v:imagedata r:id="rId34" o:title=""/>
          </v:shape>
          <o:OLEObject Type="Embed" ProgID="Equation.DSMT4" ShapeID="_x0000_i1040" DrawAspect="Content" ObjectID="_1784196551" r:id="rId35"/>
        </w:object>
      </w:r>
    </w:p>
    <w:p w14:paraId="6FB1B4B2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F6E0C13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 we can say,</w:t>
      </w:r>
    </w:p>
    <w:p w14:paraId="0BD1EEAD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FBE180D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3580" w:dyaOrig="660" w14:anchorId="5FF8CE0D">
          <v:shape id="_x0000_i1041" type="#_x0000_t75" style="width:178.9pt;height:33.25pt" o:ole="">
            <v:imagedata r:id="rId36" o:title=""/>
          </v:shape>
          <o:OLEObject Type="Embed" ProgID="Equation.DSMT4" ShapeID="_x0000_i1041" DrawAspect="Content" ObjectID="_1784196552" r:id="rId37"/>
        </w:object>
      </w:r>
    </w:p>
    <w:p w14:paraId="0AAD5CDA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7CFDE87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fill in our expressions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,</w:t>
      </w:r>
    </w:p>
    <w:p w14:paraId="3C98B7E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9D346F2" w14:textId="77777777" w:rsidR="007B2853" w:rsidRDefault="007B2853" w:rsidP="007B2853">
      <w:pPr>
        <w:pStyle w:val="NoSpacing"/>
        <w:rPr>
          <w:sz w:val="24"/>
          <w:szCs w:val="24"/>
        </w:rPr>
      </w:pPr>
      <w:r w:rsidRPr="009640D2">
        <w:rPr>
          <w:position w:val="-132"/>
        </w:rPr>
        <w:object w:dxaOrig="8140" w:dyaOrig="2760" w14:anchorId="67059F6A">
          <v:shape id="_x0000_i1042" type="#_x0000_t75" style="width:406.9pt;height:138pt" o:ole="">
            <v:imagedata r:id="rId38" o:title=""/>
          </v:shape>
          <o:OLEObject Type="Embed" ProgID="Equation.DSMT4" ShapeID="_x0000_i1042" DrawAspect="Content" ObjectID="_1784196553" r:id="rId39"/>
        </w:object>
      </w:r>
    </w:p>
    <w:p w14:paraId="495596B1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382E9E7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0054287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7A07C0D" w14:textId="77777777" w:rsidR="007B2853" w:rsidRDefault="007B2853" w:rsidP="007B2853">
      <w:pPr>
        <w:pStyle w:val="NoSpacing"/>
        <w:rPr>
          <w:sz w:val="24"/>
          <w:szCs w:val="24"/>
        </w:rPr>
      </w:pPr>
      <w:r w:rsidRPr="0049190E">
        <w:rPr>
          <w:position w:val="-68"/>
        </w:rPr>
        <w:object w:dxaOrig="3640" w:dyaOrig="1480" w14:anchorId="5DC190E1">
          <v:shape id="_x0000_i1043" type="#_x0000_t75" style="width:182.75pt;height:74.75pt" o:ole="">
            <v:imagedata r:id="rId40" o:title=""/>
          </v:shape>
          <o:OLEObject Type="Embed" ProgID="Equation.DSMT4" ShapeID="_x0000_i1043" DrawAspect="Content" ObjectID="_1784196554" r:id="rId41"/>
        </w:object>
      </w:r>
    </w:p>
    <w:p w14:paraId="1B39013D" w14:textId="22C3C203" w:rsidR="009640D2" w:rsidRDefault="009640D2" w:rsidP="007B2853">
      <w:pPr>
        <w:pStyle w:val="NoSpacing"/>
        <w:rPr>
          <w:sz w:val="24"/>
          <w:szCs w:val="24"/>
        </w:rPr>
      </w:pPr>
    </w:p>
    <w:p w14:paraId="15953E24" w14:textId="09073179" w:rsidR="009640D2" w:rsidRDefault="0049190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in D = 2</w:t>
      </w:r>
      <w:r>
        <w:rPr>
          <w:rFonts w:ascii="Calibri" w:hAnsi="Calibri" w:cs="Calibri"/>
          <w:sz w:val="24"/>
          <w:szCs w:val="24"/>
        </w:rPr>
        <w:t>τ</w:t>
      </w:r>
      <w:r>
        <w:rPr>
          <w:rFonts w:ascii="Calibri" w:hAnsi="Calibri" w:cs="Calibri"/>
          <w:sz w:val="24"/>
          <w:szCs w:val="24"/>
          <w:vertAlign w:val="subscript"/>
        </w:rPr>
        <w:t>sc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F</w:t>
      </w:r>
      <w:r>
        <w:rPr>
          <w:rFonts w:ascii="Calibri" w:hAnsi="Calibri" w:cs="Calibri"/>
          <w:sz w:val="24"/>
          <w:szCs w:val="24"/>
        </w:rPr>
        <w:t>/3m</w:t>
      </w:r>
      <w:r>
        <w:rPr>
          <w:sz w:val="24"/>
          <w:szCs w:val="24"/>
        </w:rPr>
        <w:t xml:space="preserve"> again, we’ll get:</w:t>
      </w:r>
    </w:p>
    <w:p w14:paraId="154DE79B" w14:textId="77777777" w:rsidR="0049190E" w:rsidRDefault="0049190E" w:rsidP="001929DC">
      <w:pPr>
        <w:pStyle w:val="NoSpacing"/>
        <w:rPr>
          <w:sz w:val="24"/>
          <w:szCs w:val="24"/>
        </w:rPr>
      </w:pPr>
    </w:p>
    <w:p w14:paraId="0940133F" w14:textId="6FF54274" w:rsidR="007B2853" w:rsidRDefault="00BC4870" w:rsidP="001929DC">
      <w:pPr>
        <w:pStyle w:val="NoSpacing"/>
        <w:rPr>
          <w:sz w:val="24"/>
          <w:szCs w:val="24"/>
        </w:rPr>
      </w:pPr>
      <w:r w:rsidRPr="00BC4870">
        <w:rPr>
          <w:position w:val="-140"/>
        </w:rPr>
        <w:object w:dxaOrig="4680" w:dyaOrig="2860" w14:anchorId="01153B8C">
          <v:shape id="_x0000_i1044" type="#_x0000_t75" style="width:234pt;height:2in" o:ole="">
            <v:imagedata r:id="rId42" o:title=""/>
          </v:shape>
          <o:OLEObject Type="Embed" ProgID="Equation.DSMT4" ShapeID="_x0000_i1044" DrawAspect="Content" ObjectID="_1784196555" r:id="rId43"/>
        </w:object>
      </w:r>
    </w:p>
    <w:p w14:paraId="779A9A0F" w14:textId="77777777" w:rsidR="007B2853" w:rsidRDefault="007B2853" w:rsidP="001929DC">
      <w:pPr>
        <w:pStyle w:val="NoSpacing"/>
        <w:rPr>
          <w:sz w:val="24"/>
          <w:szCs w:val="24"/>
        </w:rPr>
      </w:pPr>
    </w:p>
    <w:p w14:paraId="0FD6AA64" w14:textId="78F79527" w:rsidR="00BC4870" w:rsidRPr="00BC4870" w:rsidRDefault="00BC4870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we use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(1/2)mv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 Now also use, from Condensed Matter/Free Day/Electrons/Excitations/Properties file, and elsewhere, that k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= (3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n)</w:t>
      </w:r>
      <w:r>
        <w:rPr>
          <w:sz w:val="24"/>
          <w:szCs w:val="24"/>
          <w:vertAlign w:val="superscript"/>
        </w:rPr>
        <w:t>1/3</w:t>
      </w:r>
      <w:r>
        <w:rPr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→</w:t>
      </w:r>
      <w:r>
        <w:rPr>
          <w:sz w:val="24"/>
          <w:szCs w:val="24"/>
        </w:rPr>
        <w:t xml:space="preserve"> n = k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/3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</w:p>
    <w:p w14:paraId="0835C2A3" w14:textId="77777777" w:rsidR="00BC4870" w:rsidRPr="00BC4870" w:rsidRDefault="00BC4870" w:rsidP="001929DC">
      <w:pPr>
        <w:pStyle w:val="NoSpacing"/>
        <w:rPr>
          <w:sz w:val="24"/>
          <w:szCs w:val="24"/>
        </w:rPr>
      </w:pPr>
    </w:p>
    <w:p w14:paraId="1ECA66AC" w14:textId="26A84C61" w:rsidR="0049190E" w:rsidRDefault="00BC4870" w:rsidP="001929DC">
      <w:pPr>
        <w:pStyle w:val="NoSpacing"/>
        <w:rPr>
          <w:sz w:val="24"/>
          <w:szCs w:val="24"/>
        </w:rPr>
      </w:pPr>
      <w:r w:rsidRPr="00BC4870">
        <w:rPr>
          <w:position w:val="-66"/>
        </w:rPr>
        <w:object w:dxaOrig="4120" w:dyaOrig="1440" w14:anchorId="33B9118D">
          <v:shape id="_x0000_i1045" type="#_x0000_t75" style="width:206.2pt;height:72.55pt" o:ole="">
            <v:imagedata r:id="rId44" o:title=""/>
          </v:shape>
          <o:OLEObject Type="Embed" ProgID="Equation.DSMT4" ShapeID="_x0000_i1045" DrawAspect="Content" ObjectID="_1784196556" r:id="rId45"/>
        </w:object>
      </w:r>
    </w:p>
    <w:p w14:paraId="0693F898" w14:textId="77777777" w:rsidR="009640D2" w:rsidRDefault="009640D2" w:rsidP="001929DC">
      <w:pPr>
        <w:pStyle w:val="NoSpacing"/>
        <w:rPr>
          <w:sz w:val="24"/>
          <w:szCs w:val="24"/>
        </w:rPr>
      </w:pPr>
    </w:p>
    <w:p w14:paraId="680A7382" w14:textId="1782BF00" w:rsidR="0049190E" w:rsidRDefault="0049190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4EC27A73" w14:textId="77777777" w:rsidR="0049190E" w:rsidRDefault="0049190E" w:rsidP="001929DC">
      <w:pPr>
        <w:pStyle w:val="NoSpacing"/>
        <w:rPr>
          <w:sz w:val="24"/>
          <w:szCs w:val="24"/>
        </w:rPr>
      </w:pPr>
    </w:p>
    <w:p w14:paraId="5D1F0821" w14:textId="545ECA12" w:rsidR="0049190E" w:rsidRDefault="00FC7C2C" w:rsidP="001929DC">
      <w:pPr>
        <w:pStyle w:val="NoSpacing"/>
        <w:rPr>
          <w:sz w:val="24"/>
          <w:szCs w:val="24"/>
        </w:rPr>
      </w:pPr>
      <w:r w:rsidRPr="0049190E">
        <w:rPr>
          <w:position w:val="-30"/>
        </w:rPr>
        <w:object w:dxaOrig="8199" w:dyaOrig="720" w14:anchorId="0A87C24B">
          <v:shape id="_x0000_i1046" type="#_x0000_t75" style="width:410.2pt;height:36pt" o:ole="" filled="t" fillcolor="#cfc">
            <v:imagedata r:id="rId46" o:title=""/>
          </v:shape>
          <o:OLEObject Type="Embed" ProgID="Equation.DSMT4" ShapeID="_x0000_i1046" DrawAspect="Content" ObjectID="_1784196557" r:id="rId47"/>
        </w:object>
      </w:r>
    </w:p>
    <w:p w14:paraId="77F4996C" w14:textId="77777777" w:rsidR="0049190E" w:rsidRPr="00041901" w:rsidRDefault="0049190E" w:rsidP="001929DC">
      <w:pPr>
        <w:pStyle w:val="NoSpacing"/>
        <w:rPr>
          <w:sz w:val="24"/>
          <w:szCs w:val="24"/>
        </w:rPr>
      </w:pPr>
    </w:p>
    <w:p w14:paraId="6206E4BE" w14:textId="153A911F" w:rsidR="00E36CFF" w:rsidRDefault="00E36CFF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dielectric function follows (see e.g., </w:t>
      </w:r>
      <w:r w:rsidR="0049190E">
        <w:rPr>
          <w:sz w:val="24"/>
          <w:szCs w:val="24"/>
        </w:rPr>
        <w:t>Condensed Matter/Free Day/Electrons folder</w:t>
      </w:r>
      <w:r>
        <w:rPr>
          <w:sz w:val="24"/>
          <w:szCs w:val="24"/>
        </w:rPr>
        <w:t>)</w:t>
      </w:r>
      <w:r w:rsidR="009D79B1">
        <w:rPr>
          <w:sz w:val="24"/>
          <w:szCs w:val="24"/>
        </w:rPr>
        <w:t xml:space="preserve">.  </w:t>
      </w:r>
    </w:p>
    <w:p w14:paraId="6A87DAA3" w14:textId="77777777" w:rsidR="00E36CFF" w:rsidRDefault="00E36CFF" w:rsidP="001929DC">
      <w:pPr>
        <w:pStyle w:val="NoSpacing"/>
        <w:rPr>
          <w:sz w:val="24"/>
          <w:szCs w:val="24"/>
        </w:rPr>
      </w:pPr>
    </w:p>
    <w:p w14:paraId="6B567E6C" w14:textId="759220D1" w:rsidR="00E36CFF" w:rsidRDefault="00FC7C2C" w:rsidP="001929DC">
      <w:pPr>
        <w:pStyle w:val="NoSpacing"/>
        <w:rPr>
          <w:sz w:val="24"/>
          <w:szCs w:val="24"/>
        </w:rPr>
      </w:pPr>
      <w:r w:rsidRPr="0049190E">
        <w:rPr>
          <w:position w:val="-106"/>
          <w:sz w:val="24"/>
          <w:szCs w:val="24"/>
        </w:rPr>
        <w:object w:dxaOrig="3920" w:dyaOrig="1900" w14:anchorId="0BE41076">
          <v:shape id="_x0000_i1047" type="#_x0000_t75" style="width:207.8pt;height:99.25pt" o:ole="">
            <v:imagedata r:id="rId48" o:title=""/>
          </v:shape>
          <o:OLEObject Type="Embed" ProgID="Equation.DSMT4" ShapeID="_x0000_i1047" DrawAspect="Content" ObjectID="_1784196558" r:id="rId49"/>
        </w:object>
      </w:r>
    </w:p>
    <w:p w14:paraId="68E0B210" w14:textId="77777777" w:rsidR="00E36CFF" w:rsidRDefault="00E36CFF" w:rsidP="001929DC">
      <w:pPr>
        <w:pStyle w:val="NoSpacing"/>
        <w:rPr>
          <w:sz w:val="24"/>
          <w:szCs w:val="24"/>
        </w:rPr>
      </w:pPr>
    </w:p>
    <w:p w14:paraId="0D437D4D" w14:textId="0484E801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Okay, well, what if we leave scattering in there?  Then we have:</w:t>
      </w:r>
    </w:p>
    <w:p w14:paraId="712AAE6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D710DBE" w14:textId="7711BADE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64"/>
        </w:rPr>
        <w:object w:dxaOrig="4239" w:dyaOrig="1400" w14:anchorId="4AF6B34C">
          <v:shape id="_x0000_i1048" type="#_x0000_t75" style="width:212.2pt;height:69.25pt" o:ole="">
            <v:imagedata r:id="rId50" o:title=""/>
          </v:shape>
          <o:OLEObject Type="Embed" ProgID="Equation.DSMT4" ShapeID="_x0000_i1048" DrawAspect="Content" ObjectID="_1784196559" r:id="rId51"/>
        </w:object>
      </w:r>
    </w:p>
    <w:p w14:paraId="4528FC94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06E8957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 we need to relate j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.  We have the continuity equation,</w:t>
      </w:r>
    </w:p>
    <w:p w14:paraId="3B97A4B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396358D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  <w:sz w:val="24"/>
          <w:szCs w:val="24"/>
        </w:rPr>
        <w:object w:dxaOrig="1760" w:dyaOrig="620" w14:anchorId="75494C03">
          <v:shape id="_x0000_i1049" type="#_x0000_t75" style="width:87.25pt;height:31.1pt" o:ole="">
            <v:imagedata r:id="rId32" o:title=""/>
          </v:shape>
          <o:OLEObject Type="Embed" ProgID="Equation.DSMT4" ShapeID="_x0000_i1049" DrawAspect="Content" ObjectID="_1784196560" r:id="rId52"/>
        </w:object>
      </w:r>
    </w:p>
    <w:p w14:paraId="749149D8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4CAEBB1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take the divergence of both sides of our RTA equation,</w:t>
      </w:r>
    </w:p>
    <w:p w14:paraId="77C0A177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3FF4CF7" w14:textId="739B2576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4440" w:dyaOrig="660" w14:anchorId="17F61464">
          <v:shape id="_x0000_i1050" type="#_x0000_t75" style="width:222pt;height:33.25pt" o:ole="">
            <v:imagedata r:id="rId53" o:title=""/>
          </v:shape>
          <o:OLEObject Type="Embed" ProgID="Equation.DSMT4" ShapeID="_x0000_i1050" DrawAspect="Content" ObjectID="_1784196561" r:id="rId54"/>
        </w:object>
      </w:r>
    </w:p>
    <w:p w14:paraId="6438679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62EAC6B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 we can say,</w:t>
      </w:r>
    </w:p>
    <w:p w14:paraId="63D784BF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E0C7AC9" w14:textId="19B26CA4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4140" w:dyaOrig="660" w14:anchorId="5678F933">
          <v:shape id="_x0000_i1051" type="#_x0000_t75" style="width:207.25pt;height:33.25pt" o:ole="">
            <v:imagedata r:id="rId55" o:title=""/>
          </v:shape>
          <o:OLEObject Type="Embed" ProgID="Equation.DSMT4" ShapeID="_x0000_i1051" DrawAspect="Content" ObjectID="_1784196562" r:id="rId56"/>
        </w:object>
      </w:r>
    </w:p>
    <w:p w14:paraId="1FCF645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248FF9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fill in our expressions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,</w:t>
      </w:r>
    </w:p>
    <w:p w14:paraId="7583626E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C6416E9" w14:textId="287EE155" w:rsidR="007B2853" w:rsidRDefault="007B2853" w:rsidP="007B2853">
      <w:pPr>
        <w:pStyle w:val="NoSpacing"/>
        <w:rPr>
          <w:sz w:val="24"/>
          <w:szCs w:val="24"/>
        </w:rPr>
      </w:pPr>
      <w:r w:rsidRPr="009640D2">
        <w:rPr>
          <w:position w:val="-132"/>
        </w:rPr>
        <w:object w:dxaOrig="10219" w:dyaOrig="2760" w14:anchorId="79FCEE31">
          <v:shape id="_x0000_i1052" type="#_x0000_t75" style="width:511.1pt;height:138pt" o:ole="">
            <v:imagedata r:id="rId57" o:title=""/>
          </v:shape>
          <o:OLEObject Type="Embed" ProgID="Equation.DSMT4" ShapeID="_x0000_i1052" DrawAspect="Content" ObjectID="_1784196563" r:id="rId58"/>
        </w:object>
      </w:r>
    </w:p>
    <w:p w14:paraId="36CFD9B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EDFF8A0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51520657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2CA06E1" w14:textId="5B9AA7FC" w:rsidR="007B2853" w:rsidRDefault="007B2853" w:rsidP="007B2853">
      <w:pPr>
        <w:pStyle w:val="NoSpacing"/>
      </w:pPr>
      <w:r w:rsidRPr="0049190E">
        <w:rPr>
          <w:position w:val="-68"/>
        </w:rPr>
        <w:object w:dxaOrig="4459" w:dyaOrig="1480" w14:anchorId="774AD7BE">
          <v:shape id="_x0000_i1053" type="#_x0000_t75" style="width:223.65pt;height:74.75pt" o:ole="">
            <v:imagedata r:id="rId59" o:title=""/>
          </v:shape>
          <o:OLEObject Type="Embed" ProgID="Equation.DSMT4" ShapeID="_x0000_i1053" DrawAspect="Content" ObjectID="_1784196564" r:id="rId60"/>
        </w:object>
      </w:r>
    </w:p>
    <w:p w14:paraId="6290E04A" w14:textId="77777777" w:rsidR="007B2853" w:rsidRDefault="007B2853" w:rsidP="007B2853">
      <w:pPr>
        <w:pStyle w:val="NoSpacing"/>
      </w:pPr>
    </w:p>
    <w:p w14:paraId="770907EA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in D = 2</w:t>
      </w:r>
      <w:r>
        <w:rPr>
          <w:rFonts w:ascii="Calibri" w:hAnsi="Calibri" w:cs="Calibri"/>
          <w:sz w:val="24"/>
          <w:szCs w:val="24"/>
        </w:rPr>
        <w:t>τ</w:t>
      </w:r>
      <w:r>
        <w:rPr>
          <w:rFonts w:ascii="Calibri" w:hAnsi="Calibri" w:cs="Calibri"/>
          <w:sz w:val="24"/>
          <w:szCs w:val="24"/>
          <w:vertAlign w:val="subscript"/>
        </w:rPr>
        <w:t>sc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F</w:t>
      </w:r>
      <w:r>
        <w:rPr>
          <w:rFonts w:ascii="Calibri" w:hAnsi="Calibri" w:cs="Calibri"/>
          <w:sz w:val="24"/>
          <w:szCs w:val="24"/>
        </w:rPr>
        <w:t>/3m</w:t>
      </w:r>
      <w:r>
        <w:rPr>
          <w:sz w:val="24"/>
          <w:szCs w:val="24"/>
        </w:rPr>
        <w:t xml:space="preserve"> again, we’ll get:</w:t>
      </w:r>
    </w:p>
    <w:p w14:paraId="308180DD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33964A4" w14:textId="64C468B4" w:rsidR="007B2853" w:rsidRDefault="00E6107E" w:rsidP="007B2853">
      <w:pPr>
        <w:pStyle w:val="NoSpacing"/>
        <w:rPr>
          <w:sz w:val="24"/>
          <w:szCs w:val="24"/>
        </w:rPr>
      </w:pPr>
      <w:r w:rsidRPr="00E6107E">
        <w:rPr>
          <w:position w:val="-178"/>
        </w:rPr>
        <w:object w:dxaOrig="6000" w:dyaOrig="4340" w14:anchorId="0DC26E2A">
          <v:shape id="_x0000_i1054" type="#_x0000_t75" style="width:300pt;height:218.75pt" o:ole="">
            <v:imagedata r:id="rId61" o:title=""/>
          </v:shape>
          <o:OLEObject Type="Embed" ProgID="Equation.DSMT4" ShapeID="_x0000_i1054" DrawAspect="Content" ObjectID="_1784196565" r:id="rId62"/>
        </w:object>
      </w:r>
    </w:p>
    <w:p w14:paraId="7A865045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6F69CEB5" w14:textId="283B86C1" w:rsidR="007B2853" w:rsidRDefault="00E6107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 we end up with,</w:t>
      </w:r>
    </w:p>
    <w:p w14:paraId="2B1BB94B" w14:textId="77777777" w:rsidR="00E6107E" w:rsidRDefault="00E6107E" w:rsidP="001929DC">
      <w:pPr>
        <w:pStyle w:val="NoSpacing"/>
        <w:rPr>
          <w:sz w:val="24"/>
          <w:szCs w:val="24"/>
        </w:rPr>
      </w:pPr>
    </w:p>
    <w:p w14:paraId="5CAAE423" w14:textId="39895791" w:rsidR="00E6107E" w:rsidRDefault="00E6107E" w:rsidP="001929DC">
      <w:pPr>
        <w:pStyle w:val="NoSpacing"/>
        <w:rPr>
          <w:sz w:val="24"/>
          <w:szCs w:val="24"/>
        </w:rPr>
      </w:pPr>
      <w:r w:rsidRPr="0049190E">
        <w:rPr>
          <w:position w:val="-30"/>
        </w:rPr>
        <w:object w:dxaOrig="10060" w:dyaOrig="720" w14:anchorId="102989E3">
          <v:shape id="_x0000_i1055" type="#_x0000_t75" style="width:503.45pt;height:36pt" o:ole="" filled="t" fillcolor="#cfc">
            <v:imagedata r:id="rId63" o:title=""/>
          </v:shape>
          <o:OLEObject Type="Embed" ProgID="Equation.DSMT4" ShapeID="_x0000_i1055" DrawAspect="Content" ObjectID="_1784196566" r:id="rId64"/>
        </w:object>
      </w:r>
    </w:p>
    <w:p w14:paraId="4A926A13" w14:textId="77777777" w:rsidR="007B2853" w:rsidRDefault="007B2853" w:rsidP="001929DC">
      <w:pPr>
        <w:pStyle w:val="NoSpacing"/>
        <w:rPr>
          <w:sz w:val="24"/>
          <w:szCs w:val="24"/>
        </w:rPr>
      </w:pPr>
    </w:p>
    <w:p w14:paraId="65329040" w14:textId="56BD43B9" w:rsidR="00E12B6D" w:rsidRDefault="00E12B6D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Before we move on, l should mention that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eff</w:t>
      </w:r>
      <w:r>
        <w:rPr>
          <w:sz w:val="24"/>
          <w:szCs w:val="24"/>
        </w:rPr>
        <w:t>(q,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>), which incorporates the effects</w:t>
      </w:r>
      <w:r w:rsidR="00082463">
        <w:rPr>
          <w:sz w:val="24"/>
          <w:szCs w:val="24"/>
        </w:rPr>
        <w:t xml:space="preserve"> on the current</w:t>
      </w:r>
      <w:r>
        <w:rPr>
          <w:sz w:val="24"/>
          <w:szCs w:val="24"/>
        </w:rPr>
        <w:t xml:space="preserve"> </w:t>
      </w:r>
      <w:r w:rsidR="00082463">
        <w:rPr>
          <w:sz w:val="24"/>
          <w:szCs w:val="24"/>
        </w:rPr>
        <w:t>from</w:t>
      </w:r>
      <w:r>
        <w:rPr>
          <w:sz w:val="24"/>
          <w:szCs w:val="24"/>
        </w:rPr>
        <w:t xml:space="preserve"> </w:t>
      </w:r>
      <w:r w:rsidRPr="00082463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directly</w:t>
      </w:r>
      <w:r w:rsidR="00082463">
        <w:rPr>
          <w:sz w:val="24"/>
          <w:szCs w:val="24"/>
        </w:rPr>
        <w:t xml:space="preserve"> through its force on charges</w:t>
      </w:r>
      <w:r>
        <w:rPr>
          <w:sz w:val="24"/>
          <w:szCs w:val="24"/>
        </w:rPr>
        <w:t xml:space="preserve">, and </w:t>
      </w:r>
      <w:r w:rsidRPr="00082463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indirectly through charge density fluctuations</w:t>
      </w:r>
      <w:r w:rsidR="008E10CB">
        <w:rPr>
          <w:sz w:val="24"/>
          <w:szCs w:val="24"/>
        </w:rPr>
        <w:t>, and which is given by:</w:t>
      </w:r>
    </w:p>
    <w:p w14:paraId="48F1D5E4" w14:textId="77777777" w:rsidR="008E10CB" w:rsidRDefault="008E10CB" w:rsidP="001929DC">
      <w:pPr>
        <w:pStyle w:val="NoSpacing"/>
        <w:rPr>
          <w:sz w:val="24"/>
          <w:szCs w:val="24"/>
        </w:rPr>
      </w:pPr>
    </w:p>
    <w:p w14:paraId="321F1558" w14:textId="1BCEBBCC" w:rsidR="008E10CB" w:rsidRDefault="008E10CB" w:rsidP="001929DC">
      <w:pPr>
        <w:pStyle w:val="NoSpacing"/>
      </w:pPr>
      <w:r w:rsidRPr="00E32055">
        <w:rPr>
          <w:position w:val="-32"/>
        </w:rPr>
        <w:object w:dxaOrig="3660" w:dyaOrig="800" w14:anchorId="26157F28">
          <v:shape id="_x0000_i1056" type="#_x0000_t75" style="width:183.25pt;height:39.8pt" o:ole="">
            <v:imagedata r:id="rId65" o:title=""/>
          </v:shape>
          <o:OLEObject Type="Embed" ProgID="Equation.DSMT4" ShapeID="_x0000_i1056" DrawAspect="Content" ObjectID="_1784196567" r:id="rId66"/>
        </w:object>
      </w:r>
      <w:r w:rsidR="00BC254D">
        <w:t xml:space="preserve"> </w:t>
      </w:r>
    </w:p>
    <w:p w14:paraId="0BE1F637" w14:textId="77777777" w:rsidR="008E10CB" w:rsidRDefault="008E10CB" w:rsidP="001929DC">
      <w:pPr>
        <w:pStyle w:val="NoSpacing"/>
      </w:pPr>
    </w:p>
    <w:p w14:paraId="3E0C72BD" w14:textId="38E74855" w:rsidR="008E10CB" w:rsidRDefault="008E10C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is proportional to </w:t>
      </w:r>
      <w:r>
        <w:rPr>
          <w:rFonts w:ascii="Calibri" w:hAnsi="Calibri" w:cs="Calibri"/>
          <w:sz w:val="24"/>
          <w:szCs w:val="24"/>
        </w:rPr>
        <w:t>χ</w:t>
      </w:r>
      <w:r>
        <w:rPr>
          <w:sz w:val="24"/>
          <w:szCs w:val="24"/>
          <w:vertAlign w:val="subscript"/>
        </w:rPr>
        <w:t>irr</w:t>
      </w:r>
      <w:r>
        <w:rPr>
          <w:sz w:val="24"/>
          <w:szCs w:val="24"/>
        </w:rPr>
        <w:t>(q,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>), which is given by:</w:t>
      </w:r>
      <w:r w:rsidR="00BC254D">
        <w:rPr>
          <w:sz w:val="24"/>
          <w:szCs w:val="24"/>
        </w:rPr>
        <w:t xml:space="preserve"> </w:t>
      </w:r>
    </w:p>
    <w:p w14:paraId="4F008636" w14:textId="77777777" w:rsidR="008E10CB" w:rsidRDefault="008E10CB" w:rsidP="001929DC">
      <w:pPr>
        <w:pStyle w:val="NoSpacing"/>
        <w:rPr>
          <w:sz w:val="24"/>
          <w:szCs w:val="24"/>
        </w:rPr>
      </w:pPr>
    </w:p>
    <w:p w14:paraId="7266D6B5" w14:textId="65074F8F" w:rsidR="008E10CB" w:rsidRDefault="008E10CB" w:rsidP="001929DC">
      <w:pPr>
        <w:pStyle w:val="NoSpacing"/>
      </w:pPr>
      <w:r w:rsidRPr="008E10CB">
        <w:rPr>
          <w:position w:val="-30"/>
        </w:rPr>
        <w:object w:dxaOrig="3739" w:dyaOrig="720" w14:anchorId="6E47CF45">
          <v:shape id="_x0000_i1057" type="#_x0000_t75" style="width:187.65pt;height:36.55pt" o:ole="">
            <v:imagedata r:id="rId67" o:title=""/>
          </v:shape>
          <o:OLEObject Type="Embed" ProgID="Equation.DSMT4" ShapeID="_x0000_i1057" DrawAspect="Content" ObjectID="_1784196568" r:id="rId68"/>
        </w:object>
      </w:r>
      <w:r w:rsidR="00BC254D">
        <w:t xml:space="preserve"> </w:t>
      </w:r>
    </w:p>
    <w:p w14:paraId="71438F26" w14:textId="77777777" w:rsidR="008E10CB" w:rsidRDefault="008E10CB" w:rsidP="001929DC">
      <w:pPr>
        <w:pStyle w:val="NoSpacing"/>
      </w:pPr>
    </w:p>
    <w:p w14:paraId="33BD33B0" w14:textId="3F549A3F" w:rsidR="008E10CB" w:rsidRPr="00BC254D" w:rsidRDefault="008E10CB" w:rsidP="001929DC">
      <w:pPr>
        <w:pStyle w:val="NoSpacing"/>
        <w:rPr>
          <w:sz w:val="24"/>
          <w:szCs w:val="24"/>
        </w:rPr>
      </w:pPr>
      <w:r w:rsidRPr="00BC254D">
        <w:rPr>
          <w:sz w:val="24"/>
          <w:szCs w:val="24"/>
        </w:rPr>
        <w:t>In fact,</w:t>
      </w:r>
    </w:p>
    <w:p w14:paraId="5DA12AFE" w14:textId="77777777" w:rsidR="008E10CB" w:rsidRDefault="008E10CB" w:rsidP="001929DC">
      <w:pPr>
        <w:pStyle w:val="NoSpacing"/>
      </w:pPr>
    </w:p>
    <w:p w14:paraId="630B8CDB" w14:textId="436EEB0A" w:rsidR="008E10CB" w:rsidRPr="008E10CB" w:rsidRDefault="008E10CB" w:rsidP="001929DC">
      <w:pPr>
        <w:pStyle w:val="NoSpacing"/>
        <w:rPr>
          <w:sz w:val="24"/>
          <w:szCs w:val="24"/>
        </w:rPr>
      </w:pPr>
      <w:r w:rsidRPr="006E0BBD">
        <w:rPr>
          <w:position w:val="-30"/>
        </w:rPr>
        <w:object w:dxaOrig="2360" w:dyaOrig="680" w14:anchorId="4D27AB36">
          <v:shape id="_x0000_i1058" type="#_x0000_t75" style="width:117.8pt;height:33.8pt" o:ole="" o:bordertopcolor="blue" o:borderleftcolor="blue" o:borderbottomcolor="blue" o:borderrightcolor="blue">
            <v:imagedata r:id="rId6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8" DrawAspect="Content" ObjectID="_1784196569" r:id="rId70"/>
        </w:object>
      </w:r>
    </w:p>
    <w:p w14:paraId="01311353" w14:textId="77777777" w:rsidR="00E12B6D" w:rsidRDefault="00E12B6D" w:rsidP="001929DC">
      <w:pPr>
        <w:pStyle w:val="NoSpacing"/>
        <w:rPr>
          <w:sz w:val="24"/>
          <w:szCs w:val="24"/>
        </w:rPr>
      </w:pPr>
    </w:p>
    <w:p w14:paraId="149EA248" w14:textId="38E8B34A" w:rsidR="00E6107E" w:rsidRDefault="008E10C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Can see the EM folder/Metal Model (TD) for discussion on this point.  </w:t>
      </w:r>
      <w:r w:rsidR="00E6107E">
        <w:rPr>
          <w:sz w:val="24"/>
          <w:szCs w:val="24"/>
        </w:rPr>
        <w:t xml:space="preserve">Now let’s look at insulators.  </w:t>
      </w:r>
    </w:p>
    <w:p w14:paraId="1DA75967" w14:textId="77777777" w:rsidR="00E6107E" w:rsidRDefault="00E6107E" w:rsidP="001929DC">
      <w:pPr>
        <w:pStyle w:val="NoSpacing"/>
        <w:rPr>
          <w:sz w:val="24"/>
          <w:szCs w:val="24"/>
        </w:rPr>
      </w:pPr>
    </w:p>
    <w:p w14:paraId="3215B0CB" w14:textId="59767009" w:rsidR="00932F38" w:rsidRPr="008A7329" w:rsidRDefault="00932F38" w:rsidP="001929DC">
      <w:pPr>
        <w:pStyle w:val="NoSpacing"/>
        <w:rPr>
          <w:b/>
          <w:sz w:val="28"/>
          <w:szCs w:val="28"/>
        </w:rPr>
      </w:pPr>
      <w:r w:rsidRPr="008A7329">
        <w:rPr>
          <w:b/>
          <w:sz w:val="28"/>
          <w:szCs w:val="28"/>
        </w:rPr>
        <w:t>Insulators</w:t>
      </w:r>
    </w:p>
    <w:p w14:paraId="6811422B" w14:textId="64F5B543" w:rsidR="00B14892" w:rsidRDefault="003C569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we’ll do insulators.  </w:t>
      </w:r>
      <w:r w:rsidR="00B14892">
        <w:rPr>
          <w:sz w:val="24"/>
          <w:szCs w:val="24"/>
        </w:rPr>
        <w:t>For reminders, in our simple classical model, we have an electron shell centered over a positive nucleus:</w:t>
      </w:r>
    </w:p>
    <w:p w14:paraId="5126DD42" w14:textId="5B0312A7" w:rsidR="00B14892" w:rsidRDefault="00B14892" w:rsidP="001929DC">
      <w:pPr>
        <w:pStyle w:val="NoSpacing"/>
        <w:rPr>
          <w:sz w:val="24"/>
          <w:szCs w:val="24"/>
        </w:rPr>
      </w:pPr>
    </w:p>
    <w:p w14:paraId="1FEF7D2B" w14:textId="6DEC25B7" w:rsidR="00B14892" w:rsidRDefault="00B14892" w:rsidP="001929DC">
      <w:pPr>
        <w:pStyle w:val="NoSpacing"/>
        <w:rPr>
          <w:sz w:val="24"/>
          <w:szCs w:val="24"/>
        </w:rPr>
      </w:pPr>
      <w:r w:rsidRPr="00743445">
        <w:rPr>
          <w:sz w:val="24"/>
          <w:szCs w:val="24"/>
        </w:rPr>
        <w:object w:dxaOrig="1008" w:dyaOrig="1620" w14:anchorId="41A18EB2">
          <v:shape id="_x0000_i1059" type="#_x0000_t75" style="width:57.25pt;height:99.8pt" o:ole="">
            <v:imagedata r:id="rId71" o:title="" cropbottom="539f" cropleft="-196f" cropright="7618f"/>
          </v:shape>
          <o:OLEObject Type="Embed" ProgID="PBrush" ShapeID="_x0000_i1059" DrawAspect="Content" ObjectID="_1784196570" r:id="rId72"/>
        </w:object>
      </w:r>
    </w:p>
    <w:p w14:paraId="00F980FD" w14:textId="77777777" w:rsidR="00B14892" w:rsidRDefault="00B14892" w:rsidP="001929DC">
      <w:pPr>
        <w:pStyle w:val="NoSpacing"/>
        <w:rPr>
          <w:sz w:val="24"/>
          <w:szCs w:val="24"/>
        </w:rPr>
      </w:pPr>
    </w:p>
    <w:p w14:paraId="7896A099" w14:textId="485B4819" w:rsidR="00B14892" w:rsidRDefault="00B14892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which exerts a </w:t>
      </w:r>
      <w:r w:rsidR="00AB1C86">
        <w:rPr>
          <w:sz w:val="24"/>
          <w:szCs w:val="24"/>
        </w:rPr>
        <w:t xml:space="preserve">position-dependent </w:t>
      </w:r>
      <w:r>
        <w:rPr>
          <w:sz w:val="24"/>
          <w:szCs w:val="24"/>
        </w:rPr>
        <w:t>linear restoring force on it (as derived from Gauss’s law)</w:t>
      </w:r>
    </w:p>
    <w:p w14:paraId="3A560BC9" w14:textId="120EFAEF" w:rsidR="00B14892" w:rsidRDefault="00B14892" w:rsidP="001929DC">
      <w:pPr>
        <w:pStyle w:val="NoSpacing"/>
        <w:rPr>
          <w:sz w:val="24"/>
          <w:szCs w:val="24"/>
        </w:rPr>
      </w:pPr>
    </w:p>
    <w:p w14:paraId="63BD5F4A" w14:textId="38FF6994" w:rsidR="00B14892" w:rsidRDefault="00AB1C86" w:rsidP="001929DC">
      <w:pPr>
        <w:pStyle w:val="NoSpacing"/>
        <w:rPr>
          <w:sz w:val="24"/>
          <w:szCs w:val="24"/>
        </w:rPr>
      </w:pPr>
      <w:r w:rsidRPr="00743445">
        <w:rPr>
          <w:position w:val="-24"/>
          <w:sz w:val="24"/>
          <w:szCs w:val="24"/>
        </w:rPr>
        <w:object w:dxaOrig="7540" w:dyaOrig="620" w14:anchorId="6A6380B0">
          <v:shape id="_x0000_i1060" type="#_x0000_t75" style="width:377.45pt;height:31.1pt" o:ole="">
            <v:imagedata r:id="rId73" o:title=""/>
          </v:shape>
          <o:OLEObject Type="Embed" ProgID="Equation.DSMT4" ShapeID="_x0000_i1060" DrawAspect="Content" ObjectID="_1784196571" r:id="rId74"/>
        </w:object>
      </w:r>
    </w:p>
    <w:p w14:paraId="0E9BABD7" w14:textId="77777777" w:rsidR="00B14892" w:rsidRDefault="00B14892" w:rsidP="001929DC">
      <w:pPr>
        <w:pStyle w:val="NoSpacing"/>
        <w:rPr>
          <w:sz w:val="24"/>
          <w:szCs w:val="24"/>
        </w:rPr>
      </w:pPr>
    </w:p>
    <w:p w14:paraId="1767618E" w14:textId="71EEABC2" w:rsidR="001F5CB8" w:rsidRDefault="00AB1C8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In addition, we’ll presume there is some ambient electric field </w:t>
      </w:r>
      <w:r w:rsidRPr="00AB1C86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(t) exerting a force on our electron shell too.  </w:t>
      </w:r>
      <w:r w:rsidR="001F5CB8">
        <w:rPr>
          <w:sz w:val="24"/>
          <w:szCs w:val="24"/>
        </w:rPr>
        <w:t>Let’s go back to our Boltzman equation</w:t>
      </w:r>
      <w:r w:rsidR="00B14892">
        <w:rPr>
          <w:sz w:val="24"/>
          <w:szCs w:val="24"/>
        </w:rPr>
        <w:t>.</w:t>
      </w:r>
      <w:r w:rsidRPr="00AB1C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We’ll presume </w:t>
      </w:r>
      <w:r>
        <w:rPr>
          <w:rFonts w:ascii="Calibri" w:hAnsi="Calibri" w:cs="Calibri"/>
          <w:sz w:val="24"/>
          <w:szCs w:val="24"/>
        </w:rPr>
        <w:t>τ</w:t>
      </w:r>
      <w:r>
        <w:rPr>
          <w:sz w:val="24"/>
          <w:szCs w:val="24"/>
        </w:rPr>
        <w:t xml:space="preserve"> is just a constant.</w:t>
      </w:r>
    </w:p>
    <w:p w14:paraId="5DA43E8B" w14:textId="01003709" w:rsidR="00F82061" w:rsidRDefault="00F82061" w:rsidP="001929DC">
      <w:pPr>
        <w:pStyle w:val="NoSpacing"/>
        <w:rPr>
          <w:sz w:val="24"/>
          <w:szCs w:val="24"/>
        </w:rPr>
      </w:pPr>
    </w:p>
    <w:p w14:paraId="004C1443" w14:textId="12BC1A6E" w:rsidR="00F82061" w:rsidRPr="00DC0A02" w:rsidRDefault="002B7504" w:rsidP="001929DC">
      <w:pPr>
        <w:pStyle w:val="NoSpacing"/>
        <w:rPr>
          <w:sz w:val="24"/>
          <w:szCs w:val="24"/>
        </w:rPr>
      </w:pPr>
      <w:r w:rsidRPr="00AB1C86">
        <w:rPr>
          <w:position w:val="-24"/>
        </w:rPr>
        <w:object w:dxaOrig="3440" w:dyaOrig="660" w14:anchorId="7DD6C150">
          <v:shape id="_x0000_i1061" type="#_x0000_t75" style="width:171.25pt;height:33.25pt" o:ole="">
            <v:imagedata r:id="rId75" o:title=""/>
          </v:shape>
          <o:OLEObject Type="Embed" ProgID="Equation.DSMT4" ShapeID="_x0000_i1061" DrawAspect="Content" ObjectID="_1784196572" r:id="rId76"/>
        </w:object>
      </w:r>
    </w:p>
    <w:p w14:paraId="4A55F60F" w14:textId="16544E40" w:rsidR="001929DC" w:rsidRDefault="001929DC" w:rsidP="001929DC">
      <w:pPr>
        <w:pStyle w:val="NoSpacing"/>
        <w:rPr>
          <w:sz w:val="24"/>
          <w:szCs w:val="24"/>
        </w:rPr>
      </w:pPr>
    </w:p>
    <w:p w14:paraId="3B4AAF6A" w14:textId="24B97618" w:rsidR="001F5CB8" w:rsidRPr="00DC0A02" w:rsidRDefault="00AB1C8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want to work out &lt;</w:t>
      </w:r>
      <w:r w:rsidRPr="00AB1C86">
        <w:rPr>
          <w:b/>
          <w:sz w:val="24"/>
          <w:szCs w:val="24"/>
        </w:rPr>
        <w:t>r</w:t>
      </w:r>
      <w:r>
        <w:rPr>
          <w:sz w:val="24"/>
          <w:szCs w:val="24"/>
        </w:rPr>
        <w:t>(t)&gt;, because we want the polarization vector &lt;</w:t>
      </w:r>
      <w:r w:rsidRPr="00AB1C86">
        <w:rPr>
          <w:b/>
          <w:sz w:val="24"/>
          <w:szCs w:val="24"/>
        </w:rPr>
        <w:t>P</w:t>
      </w:r>
      <w:r>
        <w:rPr>
          <w:sz w:val="24"/>
          <w:szCs w:val="24"/>
        </w:rPr>
        <w:t xml:space="preserve">(t)&gt; = </w:t>
      </w:r>
      <w:r w:rsidR="00991956">
        <w:rPr>
          <w:sz w:val="24"/>
          <w:szCs w:val="24"/>
        </w:rPr>
        <w:t>-</w:t>
      </w:r>
      <w:r>
        <w:rPr>
          <w:sz w:val="24"/>
          <w:szCs w:val="24"/>
        </w:rPr>
        <w:t>e&lt;</w:t>
      </w:r>
      <w:r w:rsidRPr="00AB1C86">
        <w:rPr>
          <w:b/>
          <w:sz w:val="24"/>
          <w:szCs w:val="24"/>
        </w:rPr>
        <w:t>r</w:t>
      </w:r>
      <w:r>
        <w:rPr>
          <w:sz w:val="24"/>
          <w:szCs w:val="24"/>
        </w:rPr>
        <w:t>(t)&gt;</w:t>
      </w:r>
      <w:r w:rsidR="00991956">
        <w:rPr>
          <w:sz w:val="24"/>
          <w:szCs w:val="24"/>
        </w:rPr>
        <w:t xml:space="preserve"> (e is positive)</w:t>
      </w:r>
      <w:r>
        <w:rPr>
          <w:sz w:val="24"/>
          <w:szCs w:val="24"/>
        </w:rPr>
        <w:t xml:space="preserve">.  So let’s  multiply both sides of the Boltzman equation by </w:t>
      </w:r>
      <w:r w:rsidRPr="00AB1C86">
        <w:rPr>
          <w:b/>
          <w:sz w:val="24"/>
          <w:szCs w:val="24"/>
        </w:rPr>
        <w:t>r</w:t>
      </w:r>
      <w:r>
        <w:rPr>
          <w:sz w:val="24"/>
          <w:szCs w:val="24"/>
        </w:rPr>
        <w:t xml:space="preserve"> and integrate.</w:t>
      </w:r>
    </w:p>
    <w:bookmarkEnd w:id="0"/>
    <w:p w14:paraId="7D846588" w14:textId="0077A42D" w:rsidR="001929DC" w:rsidRDefault="001929DC" w:rsidP="001929DC">
      <w:pPr>
        <w:pStyle w:val="NoSpacing"/>
        <w:rPr>
          <w:sz w:val="24"/>
          <w:szCs w:val="24"/>
        </w:rPr>
      </w:pPr>
    </w:p>
    <w:p w14:paraId="08E2133D" w14:textId="6B0D8C99" w:rsidR="00F82061" w:rsidRDefault="002B7504" w:rsidP="001929DC">
      <w:pPr>
        <w:pStyle w:val="NoSpacing"/>
      </w:pPr>
      <w:r w:rsidRPr="00F82061">
        <w:rPr>
          <w:position w:val="-162"/>
        </w:rPr>
        <w:object w:dxaOrig="7260" w:dyaOrig="3400" w14:anchorId="2FF667B7">
          <v:shape id="_x0000_i1062" type="#_x0000_t75" style="width:363.25pt;height:170.75pt" o:ole="">
            <v:imagedata r:id="rId77" o:title=""/>
          </v:shape>
          <o:OLEObject Type="Embed" ProgID="Equation.DSMT4" ShapeID="_x0000_i1062" DrawAspect="Content" ObjectID="_1784196573" r:id="rId78"/>
        </w:object>
      </w:r>
    </w:p>
    <w:p w14:paraId="0D8C244B" w14:textId="5459102F" w:rsidR="00F82061" w:rsidRDefault="00F82061" w:rsidP="001929DC">
      <w:pPr>
        <w:pStyle w:val="NoSpacing"/>
      </w:pPr>
    </w:p>
    <w:p w14:paraId="77CECB17" w14:textId="695664FB" w:rsidR="00F82061" w:rsidRPr="00B14892" w:rsidRDefault="00F82061" w:rsidP="001929DC">
      <w:pPr>
        <w:pStyle w:val="NoSpacing"/>
        <w:rPr>
          <w:sz w:val="24"/>
          <w:szCs w:val="24"/>
        </w:rPr>
      </w:pPr>
      <w:r w:rsidRPr="00B14892">
        <w:rPr>
          <w:sz w:val="24"/>
          <w:szCs w:val="24"/>
        </w:rPr>
        <w:t>So that’s part of the way.  But now we need &lt;</w:t>
      </w:r>
      <w:r w:rsidR="001F5CB8" w:rsidRPr="00B14892">
        <w:rPr>
          <w:b/>
          <w:sz w:val="24"/>
          <w:szCs w:val="24"/>
        </w:rPr>
        <w:t>k</w:t>
      </w:r>
      <w:r w:rsidRPr="00B14892">
        <w:rPr>
          <w:sz w:val="24"/>
          <w:szCs w:val="24"/>
        </w:rPr>
        <w:t>(t)&gt;.  So</w:t>
      </w:r>
      <w:r w:rsidR="001F5CB8" w:rsidRPr="00B14892">
        <w:rPr>
          <w:sz w:val="24"/>
          <w:szCs w:val="24"/>
        </w:rPr>
        <w:t xml:space="preserve"> we’ll multiply by </w:t>
      </w:r>
      <w:r w:rsidR="001F5CB8" w:rsidRPr="00B14892">
        <w:rPr>
          <w:b/>
          <w:sz w:val="24"/>
          <w:szCs w:val="24"/>
        </w:rPr>
        <w:t>k</w:t>
      </w:r>
      <w:r w:rsidR="001F5CB8" w:rsidRPr="00B14892">
        <w:rPr>
          <w:sz w:val="24"/>
          <w:szCs w:val="24"/>
        </w:rPr>
        <w:t xml:space="preserve"> and integrate…</w:t>
      </w:r>
    </w:p>
    <w:p w14:paraId="2B6D2662" w14:textId="156636DA" w:rsidR="00F82061" w:rsidRDefault="00F82061" w:rsidP="001929DC">
      <w:pPr>
        <w:pStyle w:val="NoSpacing"/>
      </w:pPr>
    </w:p>
    <w:p w14:paraId="0D52F3FC" w14:textId="660B75BB" w:rsidR="00F82061" w:rsidRDefault="002B7504" w:rsidP="001929DC">
      <w:pPr>
        <w:pStyle w:val="NoSpacing"/>
      </w:pPr>
      <w:r w:rsidRPr="001F5CB8">
        <w:rPr>
          <w:position w:val="-162"/>
        </w:rPr>
        <w:object w:dxaOrig="7360" w:dyaOrig="3400" w14:anchorId="0E4D1385">
          <v:shape id="_x0000_i1063" type="#_x0000_t75" style="width:368.2pt;height:170.75pt" o:ole="">
            <v:imagedata r:id="rId79" o:title=""/>
          </v:shape>
          <o:OLEObject Type="Embed" ProgID="Equation.DSMT4" ShapeID="_x0000_i1063" DrawAspect="Content" ObjectID="_1784196574" r:id="rId80"/>
        </w:object>
      </w:r>
    </w:p>
    <w:p w14:paraId="554C53AD" w14:textId="6C32E405" w:rsidR="00B14892" w:rsidRDefault="00B14892" w:rsidP="001929DC">
      <w:pPr>
        <w:pStyle w:val="NoSpacing"/>
      </w:pPr>
    </w:p>
    <w:p w14:paraId="77627B4A" w14:textId="593EC563" w:rsidR="00B14892" w:rsidRDefault="00B14892" w:rsidP="001929DC">
      <w:pPr>
        <w:pStyle w:val="NoSpacing"/>
        <w:rPr>
          <w:sz w:val="24"/>
          <w:szCs w:val="24"/>
        </w:rPr>
      </w:pPr>
      <w:r w:rsidRPr="00151818">
        <w:rPr>
          <w:sz w:val="24"/>
          <w:szCs w:val="24"/>
        </w:rPr>
        <w:t>At this point</w:t>
      </w:r>
      <w:r w:rsidR="00151818">
        <w:rPr>
          <w:sz w:val="24"/>
          <w:szCs w:val="24"/>
        </w:rPr>
        <w:t xml:space="preserve">, we’re kind of stuck.  But we can close the two equations by presuming the distribution function f(r,k,t) is highly peaked about the average position.  Something like f(r,k,t) ~ </w:t>
      </w:r>
      <w:r w:rsidR="00151818">
        <w:rPr>
          <w:rFonts w:ascii="Calibri" w:hAnsi="Calibri" w:cs="Calibri"/>
          <w:sz w:val="24"/>
          <w:szCs w:val="24"/>
        </w:rPr>
        <w:t>δ</w:t>
      </w:r>
      <w:r w:rsidR="00151818">
        <w:rPr>
          <w:sz w:val="24"/>
          <w:szCs w:val="24"/>
        </w:rPr>
        <w:t>(r-&lt;r(t)&gt;).  Then we could say:</w:t>
      </w:r>
    </w:p>
    <w:p w14:paraId="58274539" w14:textId="759788E0" w:rsidR="00151818" w:rsidRDefault="00151818" w:rsidP="001929DC">
      <w:pPr>
        <w:pStyle w:val="NoSpacing"/>
        <w:rPr>
          <w:sz w:val="24"/>
          <w:szCs w:val="24"/>
        </w:rPr>
      </w:pPr>
    </w:p>
    <w:p w14:paraId="516AEC2A" w14:textId="10F26D89" w:rsidR="00151818" w:rsidRDefault="00924B44" w:rsidP="001929DC">
      <w:pPr>
        <w:pStyle w:val="NoSpacing"/>
      </w:pPr>
      <w:r w:rsidRPr="00151818">
        <w:rPr>
          <w:position w:val="-24"/>
        </w:rPr>
        <w:object w:dxaOrig="3060" w:dyaOrig="660" w14:anchorId="0CC56950">
          <v:shape id="_x0000_i1064" type="#_x0000_t75" style="width:153.25pt;height:33.25pt" o:ole="">
            <v:imagedata r:id="rId81" o:title=""/>
          </v:shape>
          <o:OLEObject Type="Embed" ProgID="Equation.DSMT4" ShapeID="_x0000_i1064" DrawAspect="Content" ObjectID="_1784196575" r:id="rId82"/>
        </w:object>
      </w:r>
    </w:p>
    <w:p w14:paraId="441C00F7" w14:textId="015DDFBF" w:rsidR="00151818" w:rsidRDefault="00151818" w:rsidP="001929DC">
      <w:pPr>
        <w:pStyle w:val="NoSpacing"/>
      </w:pPr>
    </w:p>
    <w:p w14:paraId="095D57F7" w14:textId="042D0CA9" w:rsidR="00151818" w:rsidRDefault="00151818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Filling in we </w:t>
      </w:r>
      <w:r w:rsidR="008A3F15">
        <w:rPr>
          <w:sz w:val="24"/>
          <w:szCs w:val="24"/>
        </w:rPr>
        <w:t>our force formula</w:t>
      </w:r>
      <w:r w:rsidR="00D712DC">
        <w:rPr>
          <w:sz w:val="24"/>
          <w:szCs w:val="24"/>
        </w:rPr>
        <w:t xml:space="preserve"> (e is positive)</w:t>
      </w:r>
      <w:r w:rsidR="008A3F15">
        <w:rPr>
          <w:sz w:val="24"/>
          <w:szCs w:val="24"/>
        </w:rPr>
        <w:t>, we have:</w:t>
      </w:r>
    </w:p>
    <w:p w14:paraId="00882E73" w14:textId="036A9B67" w:rsidR="008A3F15" w:rsidRDefault="008A3F15" w:rsidP="001929DC">
      <w:pPr>
        <w:pStyle w:val="NoSpacing"/>
        <w:rPr>
          <w:sz w:val="24"/>
          <w:szCs w:val="24"/>
        </w:rPr>
      </w:pPr>
    </w:p>
    <w:p w14:paraId="2BD8814B" w14:textId="1670010F" w:rsidR="008A3F15" w:rsidRDefault="00924B44" w:rsidP="001929DC">
      <w:pPr>
        <w:pStyle w:val="NoSpacing"/>
      </w:pPr>
      <w:r w:rsidRPr="008A3F15">
        <w:rPr>
          <w:position w:val="-62"/>
        </w:rPr>
        <w:object w:dxaOrig="3980" w:dyaOrig="1359" w14:anchorId="06193F0C">
          <v:shape id="_x0000_i1065" type="#_x0000_t75" style="width:199.1pt;height:68.75pt" o:ole="">
            <v:imagedata r:id="rId83" o:title=""/>
          </v:shape>
          <o:OLEObject Type="Embed" ProgID="Equation.DSMT4" ShapeID="_x0000_i1065" DrawAspect="Content" ObjectID="_1784196576" r:id="rId84"/>
        </w:object>
      </w:r>
    </w:p>
    <w:p w14:paraId="3199BCAE" w14:textId="6E682821" w:rsidR="008A3F15" w:rsidRDefault="008A3F15" w:rsidP="001929DC">
      <w:pPr>
        <w:pStyle w:val="NoSpacing"/>
      </w:pPr>
    </w:p>
    <w:p w14:paraId="49F6A00B" w14:textId="4E422663" w:rsidR="00D712DC" w:rsidRDefault="008A3F15" w:rsidP="00CE7F85">
      <w:pPr>
        <w:pStyle w:val="NoSpacing"/>
        <w:rPr>
          <w:sz w:val="24"/>
          <w:szCs w:val="24"/>
        </w:rPr>
      </w:pPr>
      <w:r w:rsidRPr="008A3F15">
        <w:rPr>
          <w:sz w:val="24"/>
          <w:szCs w:val="24"/>
        </w:rPr>
        <w:t xml:space="preserve">This is just </w:t>
      </w:r>
      <w:r>
        <w:rPr>
          <w:sz w:val="24"/>
          <w:szCs w:val="24"/>
        </w:rPr>
        <w:t xml:space="preserve">two equations and two unknowns so we’re good.  </w:t>
      </w:r>
      <w:r w:rsidR="00CE7F85">
        <w:rPr>
          <w:sz w:val="24"/>
          <w:szCs w:val="24"/>
        </w:rPr>
        <w:t>Somehow.  Since we’re just looking for the steady state response, we could take the Fourier transform of each side.  Then we have algebraic equations.  So then could solve for &lt;r(</w:t>
      </w:r>
      <w:r w:rsidR="00CE7F85">
        <w:rPr>
          <w:rFonts w:ascii="Calibri" w:hAnsi="Calibri" w:cs="Calibri"/>
          <w:sz w:val="24"/>
          <w:szCs w:val="24"/>
        </w:rPr>
        <w:t>ω</w:t>
      </w:r>
      <w:r w:rsidR="00CE7F85">
        <w:rPr>
          <w:sz w:val="24"/>
          <w:szCs w:val="24"/>
        </w:rPr>
        <w:t>)&gt; and take inverse transform.  But I think instead we’ll make another approximation: that the rate of change of momentum coming from scattering is a lot smaller than the rate of change due to the forces acting acting on the particles.  If so, then we can say:</w:t>
      </w:r>
    </w:p>
    <w:p w14:paraId="5AC78F09" w14:textId="34C73BC4" w:rsidR="00CE7F85" w:rsidRDefault="00CE7F85" w:rsidP="00CE7F85">
      <w:pPr>
        <w:pStyle w:val="NoSpacing"/>
        <w:rPr>
          <w:sz w:val="24"/>
          <w:szCs w:val="24"/>
        </w:rPr>
      </w:pPr>
    </w:p>
    <w:p w14:paraId="5A4C8C78" w14:textId="47E92F23" w:rsidR="00CE7F85" w:rsidRDefault="00CE7F85" w:rsidP="00CE7F85">
      <w:pPr>
        <w:pStyle w:val="NoSpacing"/>
      </w:pPr>
      <w:r w:rsidRPr="008A3F15">
        <w:rPr>
          <w:position w:val="-62"/>
        </w:rPr>
        <w:object w:dxaOrig="3340" w:dyaOrig="1359" w14:anchorId="31356D9F">
          <v:shape id="_x0000_i1066" type="#_x0000_t75" style="width:166.9pt;height:68.75pt" o:ole="">
            <v:imagedata r:id="rId85" o:title=""/>
          </v:shape>
          <o:OLEObject Type="Embed" ProgID="Equation.DSMT4" ShapeID="_x0000_i1066" DrawAspect="Content" ObjectID="_1784196577" r:id="rId86"/>
        </w:object>
      </w:r>
    </w:p>
    <w:p w14:paraId="57C23CB6" w14:textId="519FFAA4" w:rsidR="00CE7F85" w:rsidRDefault="00CE7F85" w:rsidP="00CE7F85">
      <w:pPr>
        <w:pStyle w:val="NoSpacing"/>
      </w:pPr>
    </w:p>
    <w:p w14:paraId="015F4E55" w14:textId="207DD2F5" w:rsidR="00CE7F85" w:rsidRDefault="00CE7F85" w:rsidP="00CE7F85">
      <w:pPr>
        <w:pStyle w:val="NoSpacing"/>
        <w:rPr>
          <w:sz w:val="24"/>
          <w:szCs w:val="24"/>
        </w:rPr>
      </w:pPr>
      <w:r w:rsidRPr="00CE7F85">
        <w:rPr>
          <w:sz w:val="24"/>
          <w:szCs w:val="24"/>
        </w:rPr>
        <w:t>So</w:t>
      </w:r>
      <w:r>
        <w:rPr>
          <w:sz w:val="24"/>
          <w:szCs w:val="24"/>
        </w:rPr>
        <w:t xml:space="preserve"> then we’d take derivative of top equation and plug the bottom equation into it.</w:t>
      </w:r>
    </w:p>
    <w:p w14:paraId="1612C87D" w14:textId="69A221D3" w:rsidR="00CE7F85" w:rsidRDefault="00CE7F85" w:rsidP="00CE7F85">
      <w:pPr>
        <w:pStyle w:val="NoSpacing"/>
        <w:rPr>
          <w:sz w:val="24"/>
          <w:szCs w:val="24"/>
        </w:rPr>
      </w:pPr>
    </w:p>
    <w:p w14:paraId="0BF88142" w14:textId="431EDECF" w:rsidR="00CE7F85" w:rsidRPr="00CE7F85" w:rsidRDefault="00CE7F85" w:rsidP="00CE7F85">
      <w:pPr>
        <w:pStyle w:val="NoSpacing"/>
        <w:rPr>
          <w:sz w:val="28"/>
          <w:szCs w:val="28"/>
        </w:rPr>
      </w:pPr>
      <w:r w:rsidRPr="00CE7F85">
        <w:rPr>
          <w:position w:val="-94"/>
        </w:rPr>
        <w:object w:dxaOrig="4780" w:dyaOrig="2079" w14:anchorId="68C379C3">
          <v:shape id="_x0000_i1067" type="#_x0000_t75" style="width:238.9pt;height:104.75pt" o:ole="">
            <v:imagedata r:id="rId87" o:title=""/>
          </v:shape>
          <o:OLEObject Type="Embed" ProgID="Equation.DSMT4" ShapeID="_x0000_i1067" DrawAspect="Content" ObjectID="_1784196578" r:id="rId88"/>
        </w:object>
      </w:r>
    </w:p>
    <w:p w14:paraId="6561C758" w14:textId="77777777" w:rsidR="00CE7F85" w:rsidRDefault="00CE7F85" w:rsidP="00CE7F85">
      <w:pPr>
        <w:pStyle w:val="NoSpacing"/>
      </w:pPr>
    </w:p>
    <w:p w14:paraId="239789CF" w14:textId="0B7142E0" w:rsidR="00B14892" w:rsidRPr="00CE7F85" w:rsidRDefault="00CE7F85" w:rsidP="00CE7F85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Now we’ll reprise our calculation in the EM folder.  We </w:t>
      </w:r>
      <w:r w:rsidR="00B14892" w:rsidRPr="00CE7F85">
        <w:rPr>
          <w:rFonts w:ascii="Calibri" w:hAnsi="Calibri" w:cs="Calibri"/>
          <w:sz w:val="24"/>
          <w:szCs w:val="24"/>
        </w:rPr>
        <w:t>solve this equation by taking the FT of both sides</w:t>
      </w:r>
      <w:r w:rsidR="009C35CC">
        <w:rPr>
          <w:rFonts w:ascii="Calibri" w:hAnsi="Calibri" w:cs="Calibri"/>
          <w:sz w:val="24"/>
          <w:szCs w:val="24"/>
        </w:rPr>
        <w:t xml:space="preserve"> (γ = 1/τ)</w:t>
      </w:r>
      <w:r w:rsidR="00B14892" w:rsidRPr="00CE7F85">
        <w:rPr>
          <w:rFonts w:ascii="Calibri" w:hAnsi="Calibri" w:cs="Calibri"/>
          <w:sz w:val="24"/>
          <w:szCs w:val="24"/>
        </w:rPr>
        <w:t>:</w:t>
      </w:r>
    </w:p>
    <w:p w14:paraId="078EA218" w14:textId="77777777" w:rsidR="00B14892" w:rsidRPr="001966ED" w:rsidRDefault="00B14892" w:rsidP="00B14892">
      <w:pPr>
        <w:rPr>
          <w:rFonts w:ascii="Calibri" w:hAnsi="Calibri" w:cs="Calibri"/>
        </w:rPr>
      </w:pPr>
    </w:p>
    <w:p w14:paraId="05ED28AC" w14:textId="77777777" w:rsidR="00B14892" w:rsidRDefault="00B14892" w:rsidP="00B14892">
      <w:pPr>
        <w:rPr>
          <w:rFonts w:ascii="Calibri" w:hAnsi="Calibri" w:cs="Calibri"/>
        </w:rPr>
      </w:pPr>
      <w:r w:rsidRPr="00DD5543">
        <w:rPr>
          <w:rFonts w:ascii="Calibri" w:hAnsi="Calibri" w:cs="Calibri"/>
          <w:position w:val="-160"/>
        </w:rPr>
        <w:object w:dxaOrig="6140" w:dyaOrig="3440" w14:anchorId="26B379BA">
          <v:shape id="_x0000_i1068" type="#_x0000_t75" style="width:307.65pt;height:171.25pt" o:ole="">
            <v:imagedata r:id="rId89" o:title=""/>
          </v:shape>
          <o:OLEObject Type="Embed" ProgID="Equation.DSMT4" ShapeID="_x0000_i1068" DrawAspect="Content" ObjectID="_1784196579" r:id="rId90"/>
        </w:object>
      </w:r>
    </w:p>
    <w:p w14:paraId="763DF991" w14:textId="77777777" w:rsidR="00B14892" w:rsidRDefault="00B14892" w:rsidP="00B14892">
      <w:pPr>
        <w:rPr>
          <w:rFonts w:ascii="Calibri" w:hAnsi="Calibri" w:cs="Calibri"/>
        </w:rPr>
      </w:pPr>
    </w:p>
    <w:p w14:paraId="429C1A86" w14:textId="77777777" w:rsidR="00B14892" w:rsidRDefault="00B14892" w:rsidP="00B14892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Well, now, the polarization (density) is:</w:t>
      </w:r>
    </w:p>
    <w:p w14:paraId="79B2616A" w14:textId="77777777" w:rsidR="00B14892" w:rsidRDefault="00B14892" w:rsidP="00B14892">
      <w:pPr>
        <w:rPr>
          <w:rFonts w:ascii="Calibri" w:hAnsi="Calibri" w:cs="Calibri"/>
        </w:rPr>
      </w:pPr>
    </w:p>
    <w:p w14:paraId="4B501E70" w14:textId="77777777" w:rsidR="00B14892" w:rsidRDefault="00B14892" w:rsidP="00B14892">
      <w:pPr>
        <w:rPr>
          <w:rFonts w:ascii="Calibri" w:hAnsi="Calibri" w:cs="Calibri"/>
        </w:rPr>
      </w:pPr>
      <w:r w:rsidRPr="00DD5543">
        <w:rPr>
          <w:rFonts w:ascii="Calibri" w:hAnsi="Calibri" w:cs="Calibri"/>
          <w:position w:val="-10"/>
        </w:rPr>
        <w:object w:dxaOrig="1440" w:dyaOrig="320" w14:anchorId="4E5191F0">
          <v:shape id="_x0000_i1069" type="#_x0000_t75" style="width:1in;height:15.25pt" o:ole="">
            <v:imagedata r:id="rId91" o:title=""/>
          </v:shape>
          <o:OLEObject Type="Embed" ProgID="Equation.DSMT4" ShapeID="_x0000_i1069" DrawAspect="Content" ObjectID="_1784196580" r:id="rId92"/>
        </w:object>
      </w:r>
    </w:p>
    <w:p w14:paraId="5BAC7D23" w14:textId="77777777" w:rsidR="00B14892" w:rsidRDefault="00B14892" w:rsidP="00B14892">
      <w:pPr>
        <w:rPr>
          <w:rFonts w:ascii="Calibri" w:hAnsi="Calibri" w:cs="Calibri"/>
        </w:rPr>
      </w:pPr>
    </w:p>
    <w:p w14:paraId="03498860" w14:textId="77777777" w:rsidR="00B14892" w:rsidRDefault="00B14892" w:rsidP="00B14892">
      <w:pPr>
        <w:rPr>
          <w:rFonts w:ascii="Calibri" w:hAnsi="Calibri" w:cs="Calibri"/>
        </w:rPr>
      </w:pPr>
      <w:r>
        <w:rPr>
          <w:rFonts w:ascii="Calibri" w:hAnsi="Calibri" w:cs="Calibri"/>
        </w:rPr>
        <w:t>where n is the number of dipoles/molecules per unit volume.  And so the Fourier transform is:</w:t>
      </w:r>
    </w:p>
    <w:p w14:paraId="37018A7D" w14:textId="77777777" w:rsidR="00B14892" w:rsidRDefault="00B14892" w:rsidP="00B14892">
      <w:pPr>
        <w:rPr>
          <w:rFonts w:ascii="Calibri" w:hAnsi="Calibri" w:cs="Calibri"/>
        </w:rPr>
      </w:pPr>
    </w:p>
    <w:p w14:paraId="512ABF6B" w14:textId="77777777" w:rsidR="00B14892" w:rsidRDefault="00B14892" w:rsidP="00B14892">
      <w:pPr>
        <w:rPr>
          <w:rFonts w:ascii="Calibri" w:hAnsi="Calibri" w:cs="Calibri"/>
        </w:rPr>
      </w:pPr>
      <w:r w:rsidRPr="0027481C">
        <w:rPr>
          <w:rFonts w:ascii="Calibri" w:hAnsi="Calibri" w:cs="Calibri"/>
          <w:position w:val="-10"/>
        </w:rPr>
        <w:object w:dxaOrig="1620" w:dyaOrig="320" w14:anchorId="2A5874F6">
          <v:shape id="_x0000_i1070" type="#_x0000_t75" style="width:81.25pt;height:15.25pt" o:ole="">
            <v:imagedata r:id="rId93" o:title=""/>
          </v:shape>
          <o:OLEObject Type="Embed" ProgID="Equation.DSMT4" ShapeID="_x0000_i1070" DrawAspect="Content" ObjectID="_1784196581" r:id="rId94"/>
        </w:object>
      </w:r>
    </w:p>
    <w:p w14:paraId="6FFE4CD3" w14:textId="77777777" w:rsidR="00B14892" w:rsidRDefault="00B14892" w:rsidP="00B14892">
      <w:pPr>
        <w:rPr>
          <w:rFonts w:ascii="Calibri" w:hAnsi="Calibri" w:cs="Calibri"/>
        </w:rPr>
      </w:pPr>
    </w:p>
    <w:p w14:paraId="09D63C82" w14:textId="77777777" w:rsidR="00B14892" w:rsidRDefault="00B14892" w:rsidP="00B14892">
      <w:pPr>
        <w:rPr>
          <w:rFonts w:ascii="Calibri" w:hAnsi="Calibri" w:cs="Calibri"/>
        </w:rPr>
      </w:pPr>
      <w:r>
        <w:rPr>
          <w:rFonts w:ascii="Calibri" w:hAnsi="Calibri" w:cs="Calibri"/>
        </w:rPr>
        <w:t>So it follows that the polarization is:</w:t>
      </w:r>
    </w:p>
    <w:p w14:paraId="7ADBF275" w14:textId="77777777" w:rsidR="00B14892" w:rsidRDefault="00B14892" w:rsidP="00B14892">
      <w:pPr>
        <w:rPr>
          <w:rFonts w:ascii="Calibri" w:hAnsi="Calibri" w:cs="Calibri"/>
        </w:rPr>
      </w:pPr>
    </w:p>
    <w:p w14:paraId="62F16B49" w14:textId="77777777" w:rsidR="00B14892" w:rsidRDefault="00B14892" w:rsidP="00B14892">
      <w:pPr>
        <w:rPr>
          <w:rFonts w:ascii="Calibri" w:hAnsi="Calibri" w:cs="Calibri"/>
        </w:rPr>
      </w:pPr>
      <w:r w:rsidRPr="00DD5543">
        <w:rPr>
          <w:rFonts w:ascii="Calibri" w:hAnsi="Calibri" w:cs="Calibri"/>
          <w:position w:val="-30"/>
        </w:rPr>
        <w:object w:dxaOrig="2700" w:dyaOrig="720" w14:anchorId="1E8BD3DE">
          <v:shape id="_x0000_i1071" type="#_x0000_t75" style="width:135.25pt;height:36pt" o:ole="">
            <v:imagedata r:id="rId95" o:title=""/>
          </v:shape>
          <o:OLEObject Type="Embed" ProgID="Equation.DSMT4" ShapeID="_x0000_i1071" DrawAspect="Content" ObjectID="_1784196582" r:id="rId96"/>
        </w:object>
      </w:r>
    </w:p>
    <w:p w14:paraId="62ADC83A" w14:textId="77777777" w:rsidR="00B14892" w:rsidRDefault="00B14892" w:rsidP="00B14892">
      <w:pPr>
        <w:rPr>
          <w:rFonts w:ascii="Calibri" w:hAnsi="Calibri" w:cs="Calibri"/>
        </w:rPr>
      </w:pPr>
    </w:p>
    <w:p w14:paraId="3FE74AD0" w14:textId="77777777" w:rsidR="00B14892" w:rsidRDefault="00B14892" w:rsidP="00B14892">
      <w:pPr>
        <w:rPr>
          <w:rFonts w:ascii="Calibri" w:hAnsi="Calibri" w:cs="Calibri"/>
        </w:rPr>
      </w:pPr>
      <w:r>
        <w:rPr>
          <w:rFonts w:ascii="Calibri" w:hAnsi="Calibri" w:cs="Calibri"/>
        </w:rPr>
        <w:t>and there upon, the susceptibility is:</w:t>
      </w:r>
    </w:p>
    <w:p w14:paraId="272DDD10" w14:textId="77777777" w:rsidR="00B14892" w:rsidRDefault="00B14892" w:rsidP="00B14892">
      <w:pPr>
        <w:rPr>
          <w:rFonts w:ascii="Calibri" w:hAnsi="Calibri" w:cs="Calibri"/>
        </w:rPr>
      </w:pPr>
    </w:p>
    <w:p w14:paraId="25867DF0" w14:textId="1E441BCB" w:rsidR="00B14892" w:rsidRDefault="000C3123" w:rsidP="00B14892">
      <w:pPr>
        <w:rPr>
          <w:rFonts w:ascii="Calibri" w:hAnsi="Calibri" w:cs="Calibri"/>
        </w:rPr>
      </w:pPr>
      <w:r w:rsidRPr="00DD5543">
        <w:rPr>
          <w:rFonts w:ascii="Calibri" w:hAnsi="Calibri" w:cs="Calibri"/>
          <w:position w:val="-30"/>
        </w:rPr>
        <w:object w:dxaOrig="2700" w:dyaOrig="720" w14:anchorId="754B9E99">
          <v:shape id="_x0000_i1072" type="#_x0000_t75" style="width:135.25pt;height:36pt" o:ole="" filled="t" fillcolor="#cfc">
            <v:imagedata r:id="rId97" o:title=""/>
          </v:shape>
          <o:OLEObject Type="Embed" ProgID="Equation.DSMT4" ShapeID="_x0000_i1072" DrawAspect="Content" ObjectID="_1784196583" r:id="rId98"/>
        </w:object>
      </w:r>
    </w:p>
    <w:p w14:paraId="6BC227F7" w14:textId="128423FF" w:rsidR="00991956" w:rsidRDefault="00991956" w:rsidP="00B14892">
      <w:pPr>
        <w:rPr>
          <w:rFonts w:ascii="Calibri" w:hAnsi="Calibri" w:cs="Calibri"/>
        </w:rPr>
      </w:pPr>
    </w:p>
    <w:p w14:paraId="09039417" w14:textId="0A9054F9" w:rsidR="001A7D47" w:rsidRDefault="00991956" w:rsidP="009C35C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there we go.  </w:t>
      </w:r>
    </w:p>
    <w:sectPr w:rsidR="001A7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F"/>
    <w:rsid w:val="00041901"/>
    <w:rsid w:val="00082463"/>
    <w:rsid w:val="000841CB"/>
    <w:rsid w:val="00085BC2"/>
    <w:rsid w:val="00087059"/>
    <w:rsid w:val="00097B43"/>
    <w:rsid w:val="000C3123"/>
    <w:rsid w:val="000F1887"/>
    <w:rsid w:val="00120563"/>
    <w:rsid w:val="00133166"/>
    <w:rsid w:val="00151818"/>
    <w:rsid w:val="001929DC"/>
    <w:rsid w:val="001A7D47"/>
    <w:rsid w:val="001B02B9"/>
    <w:rsid w:val="001F5CB8"/>
    <w:rsid w:val="00203C41"/>
    <w:rsid w:val="002076A6"/>
    <w:rsid w:val="002B7504"/>
    <w:rsid w:val="002D067E"/>
    <w:rsid w:val="003572BF"/>
    <w:rsid w:val="003B0889"/>
    <w:rsid w:val="003B2AF0"/>
    <w:rsid w:val="003B6335"/>
    <w:rsid w:val="003C5696"/>
    <w:rsid w:val="00406B7E"/>
    <w:rsid w:val="004349E5"/>
    <w:rsid w:val="00434A71"/>
    <w:rsid w:val="00435C82"/>
    <w:rsid w:val="0049190E"/>
    <w:rsid w:val="004A1B3B"/>
    <w:rsid w:val="004B39D7"/>
    <w:rsid w:val="00581959"/>
    <w:rsid w:val="005B47DB"/>
    <w:rsid w:val="006345F2"/>
    <w:rsid w:val="00654EA6"/>
    <w:rsid w:val="006C6EBB"/>
    <w:rsid w:val="0072594A"/>
    <w:rsid w:val="007259AF"/>
    <w:rsid w:val="00737C4A"/>
    <w:rsid w:val="00743F76"/>
    <w:rsid w:val="007452CC"/>
    <w:rsid w:val="0078789E"/>
    <w:rsid w:val="007A16C9"/>
    <w:rsid w:val="007B2853"/>
    <w:rsid w:val="007C1A5E"/>
    <w:rsid w:val="007D0EA7"/>
    <w:rsid w:val="007E750F"/>
    <w:rsid w:val="007F1B0C"/>
    <w:rsid w:val="00874286"/>
    <w:rsid w:val="00886BF7"/>
    <w:rsid w:val="00896C0E"/>
    <w:rsid w:val="008A3F15"/>
    <w:rsid w:val="008A7329"/>
    <w:rsid w:val="008C1426"/>
    <w:rsid w:val="008E10CB"/>
    <w:rsid w:val="008F4027"/>
    <w:rsid w:val="009005D1"/>
    <w:rsid w:val="00924B44"/>
    <w:rsid w:val="009302DE"/>
    <w:rsid w:val="00932F38"/>
    <w:rsid w:val="00934BDC"/>
    <w:rsid w:val="009640D2"/>
    <w:rsid w:val="00991956"/>
    <w:rsid w:val="009C35CC"/>
    <w:rsid w:val="009D2741"/>
    <w:rsid w:val="009D5095"/>
    <w:rsid w:val="009D79B1"/>
    <w:rsid w:val="009E3FC7"/>
    <w:rsid w:val="00A070DF"/>
    <w:rsid w:val="00AB1C86"/>
    <w:rsid w:val="00AF4921"/>
    <w:rsid w:val="00B14892"/>
    <w:rsid w:val="00B754E2"/>
    <w:rsid w:val="00B8614E"/>
    <w:rsid w:val="00BC254D"/>
    <w:rsid w:val="00BC4112"/>
    <w:rsid w:val="00BC4870"/>
    <w:rsid w:val="00CB1C51"/>
    <w:rsid w:val="00CD0735"/>
    <w:rsid w:val="00CE7F85"/>
    <w:rsid w:val="00D12073"/>
    <w:rsid w:val="00D712DC"/>
    <w:rsid w:val="00DC0A02"/>
    <w:rsid w:val="00DC0A87"/>
    <w:rsid w:val="00E12B6D"/>
    <w:rsid w:val="00E25C93"/>
    <w:rsid w:val="00E36CFF"/>
    <w:rsid w:val="00E41889"/>
    <w:rsid w:val="00E508A4"/>
    <w:rsid w:val="00E56782"/>
    <w:rsid w:val="00E6107E"/>
    <w:rsid w:val="00E631EB"/>
    <w:rsid w:val="00E97C26"/>
    <w:rsid w:val="00F70ED3"/>
    <w:rsid w:val="00F82061"/>
    <w:rsid w:val="00FA77CE"/>
    <w:rsid w:val="00FC13F6"/>
    <w:rsid w:val="00FC32AC"/>
    <w:rsid w:val="00FC7C2C"/>
    <w:rsid w:val="00FD0B34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19D1"/>
  <w15:chartTrackingRefBased/>
  <w15:docId w15:val="{3A0BCF87-FF91-429F-A206-786B6ED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929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E9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3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7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7" Type="http://schemas.openxmlformats.org/officeDocument/2006/relationships/oleObject" Target="embeddings/oleObject2.bin"/><Relationship Id="rId71" Type="http://schemas.openxmlformats.org/officeDocument/2006/relationships/image" Target="media/image34.png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7.wmf"/><Relationship Id="rId100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10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43</cp:revision>
  <dcterms:created xsi:type="dcterms:W3CDTF">2019-08-06T01:51:00Z</dcterms:created>
  <dcterms:modified xsi:type="dcterms:W3CDTF">2024-08-03T17:18:00Z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